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182F5" w14:textId="72D06A56" w:rsidR="00EA583C" w:rsidRPr="00C52AF9" w:rsidRDefault="00211A78" w:rsidP="00EA583C">
      <w:pPr>
        <w:pStyle w:val="Title"/>
        <w:jc w:val="center"/>
        <w:rPr>
          <w:sz w:val="36"/>
          <w:szCs w:val="36"/>
        </w:rPr>
      </w:pPr>
      <w:r w:rsidRPr="00C52AF9">
        <w:rPr>
          <w:sz w:val="36"/>
          <w:szCs w:val="36"/>
        </w:rPr>
        <w:t xml:space="preserve">Evolent Health </w:t>
      </w:r>
      <w:r w:rsidR="00EA583C" w:rsidRPr="00C52AF9">
        <w:rPr>
          <w:sz w:val="36"/>
          <w:szCs w:val="36"/>
        </w:rPr>
        <w:t>Utilization Management (UM) FAQ for CountyCare Care Managers (CM)</w:t>
      </w:r>
    </w:p>
    <w:p w14:paraId="4A24C8F3" w14:textId="77777777" w:rsidR="0058640C" w:rsidRDefault="00EA583C" w:rsidP="00EA583C">
      <w:r>
        <w:t>These frequently asked questions (FAQ) are developed for CMEs to understand</w:t>
      </w:r>
      <w:r w:rsidR="007D1A82">
        <w:t xml:space="preserve"> how E</w:t>
      </w:r>
      <w:r w:rsidR="00211A78">
        <w:t>volent</w:t>
      </w:r>
      <w:r>
        <w:t xml:space="preserve"> UM </w:t>
      </w:r>
      <w:r w:rsidR="007D1A82">
        <w:t>supports</w:t>
      </w:r>
      <w:r>
        <w:t xml:space="preserve"> </w:t>
      </w:r>
      <w:r w:rsidR="0058640C">
        <w:t>CountyCare Members and how they can assist CM teams</w:t>
      </w:r>
      <w:r>
        <w:t xml:space="preserve">. </w:t>
      </w:r>
    </w:p>
    <w:p w14:paraId="4626F5E7" w14:textId="1A18F2BC" w:rsidR="00EA583C" w:rsidRDefault="00EA583C" w:rsidP="00EA583C">
      <w:r>
        <w:t xml:space="preserve">Please contact your assigned UM-CM Liaison if your question isn’t answered here. </w:t>
      </w:r>
    </w:p>
    <w:p w14:paraId="02226CCB" w14:textId="7DE29180" w:rsidR="00037495" w:rsidRDefault="00015F9A" w:rsidP="00EA583C">
      <w:pPr>
        <w:rPr>
          <w:b/>
          <w:bCs/>
        </w:rPr>
      </w:pPr>
      <w:r>
        <w:rPr>
          <w:b/>
          <w:bCs/>
        </w:rPr>
        <w:t xml:space="preserve">CTRL + </w:t>
      </w:r>
      <w:r w:rsidR="00B858C3">
        <w:rPr>
          <w:b/>
          <w:bCs/>
        </w:rPr>
        <w:t>Click on question to j</w:t>
      </w:r>
      <w:r w:rsidR="00037495" w:rsidRPr="00037495">
        <w:rPr>
          <w:b/>
          <w:bCs/>
        </w:rPr>
        <w:t xml:space="preserve">ump to </w:t>
      </w:r>
      <w:r w:rsidR="00B858C3">
        <w:rPr>
          <w:b/>
          <w:bCs/>
        </w:rPr>
        <w:t xml:space="preserve">that section of the </w:t>
      </w:r>
      <w:r w:rsidR="00037495" w:rsidRPr="00037495">
        <w:rPr>
          <w:b/>
          <w:bCs/>
        </w:rPr>
        <w:t>FAQ:</w:t>
      </w:r>
    </w:p>
    <w:p w14:paraId="0FFAEC84" w14:textId="77777777" w:rsidR="007139D4" w:rsidRDefault="008432CB" w:rsidP="00BC02F5">
      <w:pPr>
        <w:pStyle w:val="ListParagraph"/>
        <w:numPr>
          <w:ilvl w:val="0"/>
          <w:numId w:val="16"/>
        </w:numPr>
        <w:rPr>
          <w:rStyle w:val="IntenseReference"/>
          <w:color w:val="2F5496" w:themeColor="accent1" w:themeShade="BF"/>
          <w:sz w:val="28"/>
          <w:szCs w:val="28"/>
        </w:rPr>
      </w:pPr>
      <w:hyperlink w:anchor="Primary_Contact" w:history="1">
        <w:r w:rsidRPr="007139D4">
          <w:rPr>
            <w:rStyle w:val="Hyperlink"/>
            <w:spacing w:val="5"/>
            <w:sz w:val="28"/>
            <w:szCs w:val="28"/>
          </w:rPr>
          <w:t>Who is my Primary Contact at Evolent UM if I have a Question about a CountyCare Member?</w:t>
        </w:r>
      </w:hyperlink>
    </w:p>
    <w:p w14:paraId="7AB0D18C" w14:textId="77777777" w:rsidR="007139D4" w:rsidRDefault="008432CB" w:rsidP="0098510C">
      <w:pPr>
        <w:pStyle w:val="ListParagraph"/>
        <w:numPr>
          <w:ilvl w:val="0"/>
          <w:numId w:val="16"/>
        </w:numPr>
        <w:rPr>
          <w:rStyle w:val="IntenseReference"/>
          <w:color w:val="2F5496" w:themeColor="accent1" w:themeShade="BF"/>
          <w:sz w:val="28"/>
          <w:szCs w:val="28"/>
        </w:rPr>
      </w:pPr>
      <w:hyperlink w:anchor="Clinical_Info" w:history="1">
        <w:r w:rsidRPr="007139D4">
          <w:rPr>
            <w:rStyle w:val="Hyperlink"/>
            <w:spacing w:val="5"/>
            <w:sz w:val="28"/>
            <w:szCs w:val="28"/>
          </w:rPr>
          <w:t>What type of clinical information does UM have access to?</w:t>
        </w:r>
      </w:hyperlink>
    </w:p>
    <w:p w14:paraId="3DF09433" w14:textId="77777777" w:rsidR="007139D4" w:rsidRDefault="008432CB" w:rsidP="001040DE">
      <w:pPr>
        <w:pStyle w:val="ListParagraph"/>
        <w:numPr>
          <w:ilvl w:val="0"/>
          <w:numId w:val="16"/>
        </w:numPr>
        <w:rPr>
          <w:rStyle w:val="IntenseReference"/>
          <w:color w:val="2F5496" w:themeColor="accent1" w:themeShade="BF"/>
          <w:sz w:val="28"/>
          <w:szCs w:val="28"/>
        </w:rPr>
      </w:pPr>
      <w:hyperlink w:anchor="Waiver_Benefits" w:history="1">
        <w:r w:rsidRPr="007139D4">
          <w:rPr>
            <w:rStyle w:val="Hyperlink"/>
            <w:spacing w:val="5"/>
            <w:sz w:val="28"/>
            <w:szCs w:val="28"/>
          </w:rPr>
          <w:t>Does Evolent UM process requests for Waiver benefits, like caregivers or home modifications?</w:t>
        </w:r>
      </w:hyperlink>
    </w:p>
    <w:p w14:paraId="728AB385" w14:textId="77777777" w:rsidR="007139D4" w:rsidRDefault="008432CB" w:rsidP="00303107">
      <w:pPr>
        <w:pStyle w:val="ListParagraph"/>
        <w:numPr>
          <w:ilvl w:val="0"/>
          <w:numId w:val="16"/>
        </w:numPr>
        <w:rPr>
          <w:rStyle w:val="IntenseReference"/>
          <w:color w:val="2F5496" w:themeColor="accent1" w:themeShade="BF"/>
          <w:sz w:val="28"/>
          <w:szCs w:val="28"/>
        </w:rPr>
      </w:pPr>
      <w:hyperlink w:anchor="Prescription_PA" w:history="1">
        <w:r w:rsidRPr="007139D4">
          <w:rPr>
            <w:rStyle w:val="Hyperlink"/>
            <w:spacing w:val="5"/>
            <w:sz w:val="28"/>
            <w:szCs w:val="28"/>
          </w:rPr>
          <w:t>Does Evolent UM process requests for Medication Prior Authorizations?</w:t>
        </w:r>
      </w:hyperlink>
    </w:p>
    <w:p w14:paraId="1F739C1E" w14:textId="77777777" w:rsidR="00220A55" w:rsidRPr="00220A55" w:rsidRDefault="005663BA" w:rsidP="00220A55">
      <w:pPr>
        <w:pStyle w:val="ListParagraph"/>
        <w:numPr>
          <w:ilvl w:val="0"/>
          <w:numId w:val="16"/>
        </w:numPr>
        <w:rPr>
          <w:rStyle w:val="Hyperlink"/>
          <w:b/>
          <w:bCs/>
          <w:smallCaps/>
          <w:color w:val="2F5496" w:themeColor="accent1" w:themeShade="BF"/>
          <w:spacing w:val="5"/>
          <w:sz w:val="28"/>
          <w:szCs w:val="28"/>
          <w:u w:val="none"/>
        </w:rPr>
      </w:pPr>
      <w:hyperlink w:anchor="Dental_Vision_Benefits" w:history="1">
        <w:r w:rsidRPr="007139D4">
          <w:rPr>
            <w:rStyle w:val="Hyperlink"/>
            <w:spacing w:val="5"/>
            <w:sz w:val="28"/>
            <w:szCs w:val="28"/>
          </w:rPr>
          <w:t>Does Evolent UM process requests for Dental or Vision Benefits?</w:t>
        </w:r>
      </w:hyperlink>
    </w:p>
    <w:p w14:paraId="53EB7F0B" w14:textId="77777777" w:rsidR="004C32CB" w:rsidRPr="004C32CB" w:rsidRDefault="004627D0" w:rsidP="00B80AC9">
      <w:pPr>
        <w:pStyle w:val="ListParagraph"/>
        <w:numPr>
          <w:ilvl w:val="0"/>
          <w:numId w:val="16"/>
        </w:numPr>
        <w:rPr>
          <w:color w:val="0563C1" w:themeColor="hyperlink"/>
          <w:spacing w:val="5"/>
          <w:sz w:val="28"/>
          <w:szCs w:val="28"/>
          <w:u w:val="single"/>
        </w:rPr>
      </w:pPr>
      <w:hyperlink w:anchor="ERC_Eventa_Program" w:history="1">
        <w:r w:rsidRPr="004C32CB">
          <w:rPr>
            <w:rStyle w:val="Hyperlink"/>
            <w:spacing w:val="5"/>
            <w:sz w:val="28"/>
            <w:szCs w:val="28"/>
          </w:rPr>
          <w:t>What is the Enhanced Respiratory Care (ERC) program administered by Eventa? Are there any actions CM takes regarding ERC program enrollment?</w:t>
        </w:r>
      </w:hyperlink>
    </w:p>
    <w:p w14:paraId="188756D2" w14:textId="59A73B2F" w:rsidR="004C32CB" w:rsidRDefault="004C32CB" w:rsidP="00B80AC9">
      <w:pPr>
        <w:pStyle w:val="ListParagraph"/>
        <w:numPr>
          <w:ilvl w:val="0"/>
          <w:numId w:val="16"/>
        </w:numPr>
        <w:rPr>
          <w:color w:val="0563C1" w:themeColor="hyperlink"/>
          <w:spacing w:val="5"/>
          <w:sz w:val="28"/>
          <w:szCs w:val="28"/>
          <w:u w:val="single"/>
        </w:rPr>
      </w:pPr>
      <w:hyperlink w:anchor="eviCore_DME" w:history="1">
        <w:r w:rsidRPr="00642468">
          <w:rPr>
            <w:rStyle w:val="Hyperlink"/>
            <w:spacing w:val="5"/>
            <w:sz w:val="28"/>
            <w:szCs w:val="28"/>
          </w:rPr>
          <w:t xml:space="preserve">Who </w:t>
        </w:r>
        <w:r w:rsidR="00642468" w:rsidRPr="00642468">
          <w:rPr>
            <w:rStyle w:val="Hyperlink"/>
            <w:spacing w:val="5"/>
            <w:sz w:val="28"/>
            <w:szCs w:val="28"/>
          </w:rPr>
          <w:t>manages durable medical equipment</w:t>
        </w:r>
        <w:r w:rsidRPr="00642468">
          <w:rPr>
            <w:rStyle w:val="Hyperlink"/>
            <w:spacing w:val="5"/>
            <w:sz w:val="28"/>
            <w:szCs w:val="28"/>
          </w:rPr>
          <w:t xml:space="preserve"> (DME) P</w:t>
        </w:r>
        <w:r w:rsidR="00642468" w:rsidRPr="00642468">
          <w:rPr>
            <w:rStyle w:val="Hyperlink"/>
            <w:spacing w:val="5"/>
            <w:sz w:val="28"/>
            <w:szCs w:val="28"/>
          </w:rPr>
          <w:t>rior</w:t>
        </w:r>
        <w:r w:rsidRPr="00642468">
          <w:rPr>
            <w:rStyle w:val="Hyperlink"/>
            <w:spacing w:val="5"/>
            <w:sz w:val="28"/>
            <w:szCs w:val="28"/>
          </w:rPr>
          <w:t xml:space="preserve"> A</w:t>
        </w:r>
        <w:r w:rsidR="00642468" w:rsidRPr="00642468">
          <w:rPr>
            <w:rStyle w:val="Hyperlink"/>
            <w:spacing w:val="5"/>
            <w:sz w:val="28"/>
            <w:szCs w:val="28"/>
          </w:rPr>
          <w:t>uthorizations</w:t>
        </w:r>
        <w:r w:rsidRPr="00642468">
          <w:rPr>
            <w:rStyle w:val="Hyperlink"/>
            <w:spacing w:val="5"/>
            <w:sz w:val="28"/>
            <w:szCs w:val="28"/>
          </w:rPr>
          <w:t xml:space="preserve"> </w:t>
        </w:r>
        <w:r w:rsidR="00642468" w:rsidRPr="00642468">
          <w:rPr>
            <w:rStyle w:val="Hyperlink"/>
            <w:spacing w:val="5"/>
            <w:sz w:val="28"/>
            <w:szCs w:val="28"/>
          </w:rPr>
          <w:t>for</w:t>
        </w:r>
        <w:r w:rsidRPr="00642468">
          <w:rPr>
            <w:rStyle w:val="Hyperlink"/>
            <w:spacing w:val="5"/>
            <w:sz w:val="28"/>
            <w:szCs w:val="28"/>
          </w:rPr>
          <w:t xml:space="preserve"> C</w:t>
        </w:r>
        <w:r w:rsidR="00642468" w:rsidRPr="00642468">
          <w:rPr>
            <w:rStyle w:val="Hyperlink"/>
            <w:spacing w:val="5"/>
            <w:sz w:val="28"/>
            <w:szCs w:val="28"/>
          </w:rPr>
          <w:t>ountyCare</w:t>
        </w:r>
        <w:r w:rsidRPr="00642468">
          <w:rPr>
            <w:rStyle w:val="Hyperlink"/>
            <w:spacing w:val="5"/>
            <w:sz w:val="28"/>
            <w:szCs w:val="28"/>
          </w:rPr>
          <w:t xml:space="preserve"> </w:t>
        </w:r>
        <w:r w:rsidR="00642468" w:rsidRPr="00642468">
          <w:rPr>
            <w:rStyle w:val="Hyperlink"/>
            <w:spacing w:val="5"/>
            <w:sz w:val="28"/>
            <w:szCs w:val="28"/>
          </w:rPr>
          <w:t>members</w:t>
        </w:r>
        <w:r w:rsidRPr="00642468">
          <w:rPr>
            <w:rStyle w:val="Hyperlink"/>
            <w:spacing w:val="5"/>
            <w:sz w:val="28"/>
            <w:szCs w:val="28"/>
          </w:rPr>
          <w:t>?</w:t>
        </w:r>
      </w:hyperlink>
      <w:r w:rsidR="00642468">
        <w:rPr>
          <w:color w:val="0563C1" w:themeColor="hyperlink"/>
          <w:spacing w:val="5"/>
          <w:sz w:val="28"/>
          <w:szCs w:val="28"/>
          <w:u w:val="single"/>
        </w:rPr>
        <w:t xml:space="preserve"> </w:t>
      </w:r>
    </w:p>
    <w:p w14:paraId="4477512E" w14:textId="401C6E56" w:rsidR="00642468" w:rsidRPr="004C32CB" w:rsidRDefault="00090B4C" w:rsidP="00B80AC9">
      <w:pPr>
        <w:pStyle w:val="ListParagraph"/>
        <w:numPr>
          <w:ilvl w:val="0"/>
          <w:numId w:val="16"/>
        </w:numPr>
        <w:rPr>
          <w:color w:val="0563C1" w:themeColor="hyperlink"/>
          <w:spacing w:val="5"/>
          <w:sz w:val="28"/>
          <w:szCs w:val="28"/>
          <w:u w:val="single"/>
        </w:rPr>
      </w:pPr>
      <w:hyperlink w:anchor="Progeny_NICU" w:history="1">
        <w:r w:rsidRPr="00090B4C">
          <w:rPr>
            <w:rStyle w:val="Hyperlink"/>
            <w:spacing w:val="5"/>
            <w:sz w:val="28"/>
            <w:szCs w:val="28"/>
          </w:rPr>
          <w:t>Who manages newborn/NICU Prio</w:t>
        </w:r>
        <w:r w:rsidR="00F567A7">
          <w:rPr>
            <w:rStyle w:val="Hyperlink"/>
            <w:spacing w:val="5"/>
            <w:sz w:val="28"/>
            <w:szCs w:val="28"/>
          </w:rPr>
          <w:t>r</w:t>
        </w:r>
        <w:r w:rsidRPr="00090B4C">
          <w:rPr>
            <w:rStyle w:val="Hyperlink"/>
            <w:spacing w:val="5"/>
            <w:sz w:val="28"/>
            <w:szCs w:val="28"/>
          </w:rPr>
          <w:t xml:space="preserve"> Authorizations for CountyCare members?</w:t>
        </w:r>
      </w:hyperlink>
    </w:p>
    <w:p w14:paraId="7D3F7D73" w14:textId="79742FE5" w:rsidR="007139D4" w:rsidRPr="004C32CB" w:rsidRDefault="00871C87" w:rsidP="00B80AC9">
      <w:pPr>
        <w:pStyle w:val="ListParagraph"/>
        <w:numPr>
          <w:ilvl w:val="0"/>
          <w:numId w:val="16"/>
        </w:numPr>
        <w:rPr>
          <w:rStyle w:val="Hyperlink"/>
          <w:spacing w:val="5"/>
          <w:sz w:val="28"/>
          <w:szCs w:val="28"/>
        </w:rPr>
      </w:pPr>
      <w:r>
        <w:rPr>
          <w:spacing w:val="5"/>
          <w:sz w:val="28"/>
          <w:szCs w:val="28"/>
        </w:rPr>
        <w:fldChar w:fldCharType="begin"/>
      </w:r>
      <w:r w:rsidR="00090B4C">
        <w:rPr>
          <w:spacing w:val="5"/>
          <w:sz w:val="28"/>
          <w:szCs w:val="28"/>
        </w:rPr>
        <w:instrText>HYPERLINK  \l "UM_CM_Referrals"</w:instrText>
      </w:r>
      <w:r>
        <w:rPr>
          <w:spacing w:val="5"/>
          <w:sz w:val="28"/>
          <w:szCs w:val="28"/>
        </w:rPr>
      </w:r>
      <w:r>
        <w:rPr>
          <w:spacing w:val="5"/>
          <w:sz w:val="28"/>
          <w:szCs w:val="28"/>
        </w:rPr>
        <w:fldChar w:fldCharType="separate"/>
      </w:r>
      <w:r w:rsidR="005663BA" w:rsidRPr="004C32CB">
        <w:rPr>
          <w:rStyle w:val="Hyperlink"/>
          <w:spacing w:val="5"/>
          <w:sz w:val="28"/>
          <w:szCs w:val="28"/>
        </w:rPr>
        <w:t>When does UM notify CM of referrals, and how quickly are they sent?</w:t>
      </w:r>
    </w:p>
    <w:p w14:paraId="762B9C65" w14:textId="12C74E6F" w:rsidR="007139D4" w:rsidRDefault="00871C87" w:rsidP="0012393E">
      <w:pPr>
        <w:pStyle w:val="ListParagraph"/>
        <w:numPr>
          <w:ilvl w:val="0"/>
          <w:numId w:val="16"/>
        </w:numPr>
        <w:rPr>
          <w:rStyle w:val="IntenseReference"/>
          <w:color w:val="2F5496" w:themeColor="accent1" w:themeShade="BF"/>
          <w:sz w:val="28"/>
          <w:szCs w:val="28"/>
        </w:rPr>
      </w:pPr>
      <w:r>
        <w:rPr>
          <w:spacing w:val="5"/>
          <w:sz w:val="28"/>
          <w:szCs w:val="28"/>
        </w:rPr>
        <w:fldChar w:fldCharType="end"/>
      </w:r>
      <w:hyperlink w:anchor="Appeals_Grievances" w:history="1">
        <w:r w:rsidR="002E3513" w:rsidRPr="007139D4">
          <w:rPr>
            <w:rStyle w:val="Hyperlink"/>
            <w:spacing w:val="5"/>
            <w:sz w:val="28"/>
            <w:szCs w:val="28"/>
          </w:rPr>
          <w:t>Does UM process appeal requests?</w:t>
        </w:r>
      </w:hyperlink>
    </w:p>
    <w:p w14:paraId="024EB998" w14:textId="77777777" w:rsidR="007139D4" w:rsidRDefault="007139D4" w:rsidP="00460073">
      <w:pPr>
        <w:pStyle w:val="ListParagraph"/>
        <w:numPr>
          <w:ilvl w:val="0"/>
          <w:numId w:val="16"/>
        </w:numPr>
        <w:rPr>
          <w:rStyle w:val="IntenseReference"/>
          <w:color w:val="2F5496" w:themeColor="accent1" w:themeShade="BF"/>
          <w:sz w:val="28"/>
          <w:szCs w:val="28"/>
        </w:rPr>
      </w:pPr>
      <w:hyperlink w:anchor="Submit_PA_Process" w:history="1">
        <w:r w:rsidRPr="007139D4">
          <w:rPr>
            <w:rStyle w:val="Hyperlink"/>
            <w:spacing w:val="5"/>
            <w:sz w:val="28"/>
            <w:szCs w:val="28"/>
          </w:rPr>
          <w:t>How can CM guide a provider to submit a Prior Auth Request to UM?</w:t>
        </w:r>
      </w:hyperlink>
    </w:p>
    <w:p w14:paraId="5194DA06" w14:textId="77777777" w:rsidR="007139D4" w:rsidRDefault="005D384A" w:rsidP="007139D4">
      <w:pPr>
        <w:pStyle w:val="ListParagraph"/>
        <w:numPr>
          <w:ilvl w:val="0"/>
          <w:numId w:val="16"/>
        </w:numPr>
        <w:rPr>
          <w:rStyle w:val="IntenseReference"/>
          <w:color w:val="2F5496" w:themeColor="accent1" w:themeShade="BF"/>
          <w:sz w:val="28"/>
          <w:szCs w:val="28"/>
        </w:rPr>
      </w:pPr>
      <w:hyperlink w:anchor="Continuity_of_Care" w:history="1">
        <w:r w:rsidRPr="007139D4">
          <w:rPr>
            <w:rStyle w:val="Hyperlink"/>
            <w:spacing w:val="5"/>
            <w:sz w:val="28"/>
            <w:szCs w:val="28"/>
          </w:rPr>
          <w:t>When does Continuity of Care (CoC) apply to using an OON provider/facility?</w:t>
        </w:r>
      </w:hyperlink>
    </w:p>
    <w:p w14:paraId="678E6CFB" w14:textId="2CD063E4" w:rsidR="005D384A" w:rsidRPr="001201A9" w:rsidRDefault="005D384A" w:rsidP="007139D4">
      <w:pPr>
        <w:pStyle w:val="ListParagraph"/>
        <w:numPr>
          <w:ilvl w:val="0"/>
          <w:numId w:val="16"/>
        </w:numPr>
        <w:rPr>
          <w:rStyle w:val="Hyperlink"/>
          <w:b/>
          <w:bCs/>
          <w:smallCaps/>
          <w:color w:val="2F5496" w:themeColor="accent1" w:themeShade="BF"/>
          <w:spacing w:val="5"/>
          <w:sz w:val="28"/>
          <w:szCs w:val="28"/>
          <w:u w:val="none"/>
        </w:rPr>
      </w:pPr>
      <w:hyperlink w:anchor="Provider_Billing_Questions" w:history="1">
        <w:r w:rsidRPr="007139D4">
          <w:rPr>
            <w:rStyle w:val="Hyperlink"/>
            <w:spacing w:val="5"/>
            <w:sz w:val="28"/>
            <w:szCs w:val="28"/>
          </w:rPr>
          <w:t>Can Evolent UM assist if I have a Provider that has a question re: payment on a claim or to find out if something is a covered benefit?</w:t>
        </w:r>
      </w:hyperlink>
    </w:p>
    <w:p w14:paraId="6D432F1C" w14:textId="078ADE18" w:rsidR="001201A9" w:rsidRPr="005C4807" w:rsidRDefault="005C4807" w:rsidP="007139D4">
      <w:pPr>
        <w:pStyle w:val="ListParagraph"/>
        <w:numPr>
          <w:ilvl w:val="0"/>
          <w:numId w:val="16"/>
        </w:numPr>
        <w:rPr>
          <w:rStyle w:val="Hyperlink"/>
          <w:spacing w:val="5"/>
          <w:sz w:val="28"/>
          <w:szCs w:val="28"/>
        </w:rPr>
      </w:pPr>
      <w:r>
        <w:rPr>
          <w:rStyle w:val="Hyperlink"/>
          <w:spacing w:val="5"/>
          <w:sz w:val="28"/>
          <w:szCs w:val="28"/>
        </w:rPr>
        <w:fldChar w:fldCharType="begin"/>
      </w:r>
      <w:r>
        <w:rPr>
          <w:rStyle w:val="Hyperlink"/>
          <w:spacing w:val="5"/>
          <w:sz w:val="28"/>
          <w:szCs w:val="28"/>
        </w:rPr>
        <w:instrText>HYPERLINK  \l "Vendor_List"</w:instrText>
      </w:r>
      <w:r>
        <w:rPr>
          <w:rStyle w:val="Hyperlink"/>
          <w:spacing w:val="5"/>
          <w:sz w:val="28"/>
          <w:szCs w:val="28"/>
        </w:rPr>
      </w:r>
      <w:r>
        <w:rPr>
          <w:rStyle w:val="Hyperlink"/>
          <w:spacing w:val="5"/>
          <w:sz w:val="28"/>
          <w:szCs w:val="28"/>
        </w:rPr>
        <w:fldChar w:fldCharType="separate"/>
      </w:r>
      <w:r w:rsidR="001201A9" w:rsidRPr="005C4807">
        <w:rPr>
          <w:rStyle w:val="Hyperlink"/>
          <w:spacing w:val="5"/>
          <w:sz w:val="28"/>
          <w:szCs w:val="28"/>
        </w:rPr>
        <w:t xml:space="preserve">CountyCare UM Vendor List </w:t>
      </w:r>
    </w:p>
    <w:p w14:paraId="5C50B4C5" w14:textId="762B7778" w:rsidR="008D012C" w:rsidRDefault="005C4807">
      <w:pPr>
        <w:rPr>
          <w:b/>
          <w:bCs/>
        </w:rPr>
      </w:pPr>
      <w:r>
        <w:rPr>
          <w:rStyle w:val="Hyperlink"/>
          <w:rFonts w:ascii="Calibri" w:hAnsi="Calibri" w:cs="Calibri"/>
          <w:spacing w:val="5"/>
          <w:sz w:val="28"/>
          <w:szCs w:val="28"/>
        </w:rPr>
        <w:fldChar w:fldCharType="end"/>
      </w:r>
      <w:r w:rsidR="008D012C">
        <w:rPr>
          <w:b/>
          <w:bCs/>
        </w:rPr>
        <w:br w:type="page"/>
      </w:r>
    </w:p>
    <w:p w14:paraId="73670880" w14:textId="06391DB8" w:rsidR="00EA583C" w:rsidRPr="00667896" w:rsidRDefault="00EA583C" w:rsidP="007060F0">
      <w:pPr>
        <w:pStyle w:val="ListParagraph"/>
        <w:numPr>
          <w:ilvl w:val="0"/>
          <w:numId w:val="5"/>
        </w:numPr>
        <w:rPr>
          <w:rStyle w:val="IntenseReference"/>
          <w:color w:val="2F5496" w:themeColor="accent1" w:themeShade="BF"/>
          <w:sz w:val="28"/>
          <w:szCs w:val="28"/>
        </w:rPr>
      </w:pPr>
      <w:bookmarkStart w:id="0" w:name="_Ref58241685"/>
      <w:bookmarkStart w:id="1" w:name="Primary_Contact"/>
      <w:r w:rsidRPr="00667896">
        <w:rPr>
          <w:rStyle w:val="IntenseReference"/>
          <w:color w:val="2F5496" w:themeColor="accent1" w:themeShade="BF"/>
          <w:sz w:val="28"/>
          <w:szCs w:val="28"/>
        </w:rPr>
        <w:lastRenderedPageBreak/>
        <w:t xml:space="preserve">Who is my Primary Contact at </w:t>
      </w:r>
      <w:r w:rsidR="008435D9" w:rsidRPr="00667896">
        <w:rPr>
          <w:rStyle w:val="IntenseReference"/>
          <w:color w:val="2F5496" w:themeColor="accent1" w:themeShade="BF"/>
          <w:sz w:val="28"/>
          <w:szCs w:val="28"/>
        </w:rPr>
        <w:t xml:space="preserve">Evolent </w:t>
      </w:r>
      <w:r w:rsidRPr="00667896">
        <w:rPr>
          <w:rStyle w:val="IntenseReference"/>
          <w:color w:val="2F5496" w:themeColor="accent1" w:themeShade="BF"/>
          <w:sz w:val="28"/>
          <w:szCs w:val="28"/>
        </w:rPr>
        <w:t>UM if I have a Question about a CountyCare Member?</w:t>
      </w:r>
      <w:bookmarkEnd w:id="0"/>
      <w:r w:rsidR="00F21E12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bookmarkEnd w:id="1"/>
      <w:r w:rsidR="00F21E12" w:rsidRPr="00467597">
        <w:rPr>
          <w:rStyle w:val="IntenseReference"/>
          <w:color w:val="2F5496" w:themeColor="accent1" w:themeShade="BF"/>
        </w:rPr>
        <w:fldChar w:fldCharType="begin"/>
      </w:r>
      <w:r w:rsidR="00F21E12" w:rsidRPr="00467597">
        <w:rPr>
          <w:rStyle w:val="IntenseReference"/>
          <w:color w:val="2F5496" w:themeColor="accent1" w:themeShade="BF"/>
        </w:rPr>
        <w:instrText xml:space="preserve"> HYPERLINK  \l "_top" </w:instrText>
      </w:r>
      <w:r w:rsidR="00F21E12" w:rsidRPr="00467597">
        <w:rPr>
          <w:rStyle w:val="IntenseReference"/>
          <w:color w:val="2F5496" w:themeColor="accent1" w:themeShade="BF"/>
        </w:rPr>
      </w:r>
      <w:r w:rsidR="00F21E12" w:rsidRPr="00467597">
        <w:rPr>
          <w:rStyle w:val="IntenseReference"/>
          <w:color w:val="2F5496" w:themeColor="accent1" w:themeShade="BF"/>
        </w:rPr>
        <w:fldChar w:fldCharType="separate"/>
      </w:r>
      <w:r w:rsidR="00F21E12" w:rsidRPr="00467597">
        <w:rPr>
          <w:rStyle w:val="Hyperlink"/>
          <w:spacing w:val="5"/>
        </w:rPr>
        <w:t>top of page</w:t>
      </w:r>
      <w:r w:rsidR="00F21E12" w:rsidRPr="00467597">
        <w:rPr>
          <w:rStyle w:val="IntenseReference"/>
          <w:color w:val="2F5496" w:themeColor="accent1" w:themeShade="BF"/>
        </w:rPr>
        <w:fldChar w:fldCharType="end"/>
      </w:r>
    </w:p>
    <w:p w14:paraId="1BDA4916" w14:textId="3E3EA37F" w:rsidR="00431C5C" w:rsidRPr="00667896" w:rsidRDefault="00EA583C" w:rsidP="00EA583C">
      <w:r w:rsidRPr="00667896">
        <w:t xml:space="preserve">The UM-CM Liaison assigned to your CME is </w:t>
      </w:r>
      <w:r w:rsidR="00100030" w:rsidRPr="00667896">
        <w:t xml:space="preserve">primary contact to help you with specific questions about </w:t>
      </w:r>
      <w:r w:rsidR="007139CE" w:rsidRPr="00687C88">
        <w:rPr>
          <w:u w:val="single"/>
        </w:rPr>
        <w:t>current</w:t>
      </w:r>
      <w:r w:rsidR="007139CE" w:rsidRPr="00667896">
        <w:t xml:space="preserve"> </w:t>
      </w:r>
      <w:r w:rsidR="00926235" w:rsidRPr="002E28F2">
        <w:rPr>
          <w:b/>
          <w:bCs/>
        </w:rPr>
        <w:t>Medical or Behavioral Health</w:t>
      </w:r>
      <w:r w:rsidR="00926235">
        <w:t xml:space="preserve"> (BH) </w:t>
      </w:r>
      <w:r w:rsidR="007139CE" w:rsidRPr="00667896">
        <w:t xml:space="preserve">Prior Authorizations, </w:t>
      </w:r>
      <w:r w:rsidRPr="00667896">
        <w:t xml:space="preserve">Hospitalizations, </w:t>
      </w:r>
      <w:r w:rsidR="006D3CAC" w:rsidRPr="00667896">
        <w:t xml:space="preserve">Discharge Barriers, </w:t>
      </w:r>
      <w:r w:rsidR="004B3EF8" w:rsidRPr="00667896">
        <w:t xml:space="preserve">Clinical Requests, </w:t>
      </w:r>
      <w:r w:rsidR="0014138F" w:rsidRPr="00667896">
        <w:t xml:space="preserve">or UM referrals made to your CME. </w:t>
      </w:r>
    </w:p>
    <w:p w14:paraId="5F4F8906" w14:textId="03E5A995" w:rsidR="00EA583C" w:rsidRPr="00667896" w:rsidRDefault="00EE3D1B" w:rsidP="00EA583C">
      <w:r>
        <w:t>Please</w:t>
      </w:r>
      <w:r w:rsidR="00AD37B0">
        <w:t xml:space="preserve"> ensure to address </w:t>
      </w:r>
      <w:r w:rsidR="00AD37B0" w:rsidRPr="00C7570A">
        <w:t>all</w:t>
      </w:r>
      <w:r w:rsidR="00AD37B0">
        <w:t xml:space="preserve"> </w:t>
      </w:r>
      <w:r w:rsidR="00AD37B0" w:rsidRPr="00C7570A">
        <w:rPr>
          <w:highlight w:val="yellow"/>
        </w:rPr>
        <w:t xml:space="preserve">communications to </w:t>
      </w:r>
      <w:r w:rsidR="00AD37B0" w:rsidRPr="00C7570A">
        <w:rPr>
          <w:b/>
          <w:bCs/>
          <w:highlight w:val="yellow"/>
        </w:rPr>
        <w:t>both</w:t>
      </w:r>
      <w:r w:rsidR="00AD37B0" w:rsidRPr="00C7570A">
        <w:rPr>
          <w:highlight w:val="yellow"/>
        </w:rPr>
        <w:t xml:space="preserve"> UM-CM Liaisons</w:t>
      </w:r>
      <w:r w:rsidR="00C7570A">
        <w:t>.</w:t>
      </w:r>
      <w:r w:rsidR="002E28F2">
        <w:t xml:space="preserve"> </w:t>
      </w:r>
      <w:r w:rsidR="003E4052" w:rsidRPr="00667896">
        <w:t>Please refer to any out-of-office email</w:t>
      </w:r>
      <w:r w:rsidR="002679DA" w:rsidRPr="00667896">
        <w:t xml:space="preserve"> alerts or VM instructions for who to contact </w:t>
      </w:r>
      <w:r w:rsidR="00C7570A" w:rsidRPr="00667896">
        <w:t>if</w:t>
      </w:r>
      <w:r w:rsidR="002679DA" w:rsidRPr="00667896">
        <w:t xml:space="preserve"> the UM-CM Liaison is out-of-office (OOO).</w:t>
      </w:r>
    </w:p>
    <w:tbl>
      <w:tblPr>
        <w:tblStyle w:val="TableGrid"/>
        <w:tblW w:w="10345" w:type="dxa"/>
        <w:jc w:val="center"/>
        <w:tblLook w:val="04A0" w:firstRow="1" w:lastRow="0" w:firstColumn="1" w:lastColumn="0" w:noHBand="0" w:noVBand="1"/>
      </w:tblPr>
      <w:tblGrid>
        <w:gridCol w:w="2610"/>
        <w:gridCol w:w="3240"/>
        <w:gridCol w:w="2440"/>
        <w:gridCol w:w="2055"/>
      </w:tblGrid>
      <w:tr w:rsidR="00EA583C" w:rsidRPr="003504EB" w14:paraId="1E1A7AE4" w14:textId="1AD27094" w:rsidTr="00C7570A">
        <w:trPr>
          <w:jc w:val="center"/>
        </w:trPr>
        <w:tc>
          <w:tcPr>
            <w:tcW w:w="2610" w:type="dxa"/>
            <w:shd w:val="clear" w:color="auto" w:fill="BDD6EE" w:themeFill="accent5" w:themeFillTint="66"/>
          </w:tcPr>
          <w:p w14:paraId="7B853C2B" w14:textId="0C86D3BA" w:rsidR="00EA583C" w:rsidRPr="00F709C2" w:rsidRDefault="00EA583C" w:rsidP="00EA583C">
            <w:pPr>
              <w:jc w:val="center"/>
              <w:rPr>
                <w:b/>
                <w:bCs/>
              </w:rPr>
            </w:pPr>
            <w:r w:rsidRPr="00F709C2">
              <w:rPr>
                <w:b/>
                <w:bCs/>
              </w:rPr>
              <w:t>Contact Name</w:t>
            </w:r>
          </w:p>
        </w:tc>
        <w:tc>
          <w:tcPr>
            <w:tcW w:w="3240" w:type="dxa"/>
            <w:shd w:val="clear" w:color="auto" w:fill="BDD6EE" w:themeFill="accent5" w:themeFillTint="66"/>
          </w:tcPr>
          <w:p w14:paraId="41624877" w14:textId="4C225B07" w:rsidR="00EA583C" w:rsidRPr="00F709C2" w:rsidRDefault="00EA583C" w:rsidP="00EA583C">
            <w:pPr>
              <w:jc w:val="center"/>
              <w:rPr>
                <w:b/>
                <w:bCs/>
              </w:rPr>
            </w:pPr>
            <w:r w:rsidRPr="00F709C2">
              <w:rPr>
                <w:b/>
                <w:bCs/>
              </w:rPr>
              <w:t>Email Address</w:t>
            </w:r>
          </w:p>
        </w:tc>
        <w:tc>
          <w:tcPr>
            <w:tcW w:w="2440" w:type="dxa"/>
            <w:shd w:val="clear" w:color="auto" w:fill="BDD6EE" w:themeFill="accent5" w:themeFillTint="66"/>
          </w:tcPr>
          <w:p w14:paraId="7282C708" w14:textId="125DCA20" w:rsidR="00EA583C" w:rsidRPr="00F709C2" w:rsidRDefault="00EA583C" w:rsidP="00EA583C">
            <w:pPr>
              <w:jc w:val="center"/>
              <w:rPr>
                <w:b/>
                <w:bCs/>
              </w:rPr>
            </w:pPr>
            <w:r w:rsidRPr="00F709C2">
              <w:rPr>
                <w:b/>
                <w:bCs/>
              </w:rPr>
              <w:t>Phone Number</w:t>
            </w:r>
          </w:p>
        </w:tc>
        <w:tc>
          <w:tcPr>
            <w:tcW w:w="2055" w:type="dxa"/>
            <w:shd w:val="clear" w:color="auto" w:fill="BDD6EE" w:themeFill="accent5" w:themeFillTint="66"/>
          </w:tcPr>
          <w:p w14:paraId="1635A0FB" w14:textId="36707D51" w:rsidR="00EA583C" w:rsidRPr="00F709C2" w:rsidRDefault="00EA583C" w:rsidP="00EA583C">
            <w:pPr>
              <w:jc w:val="center"/>
              <w:rPr>
                <w:b/>
                <w:bCs/>
              </w:rPr>
            </w:pPr>
            <w:r w:rsidRPr="00F709C2">
              <w:rPr>
                <w:b/>
                <w:bCs/>
              </w:rPr>
              <w:t>Assigned CMEs</w:t>
            </w:r>
          </w:p>
        </w:tc>
      </w:tr>
      <w:tr w:rsidR="00EA583C" w14:paraId="053B657D" w14:textId="226D6E0A" w:rsidTr="00C7570A">
        <w:trPr>
          <w:jc w:val="center"/>
        </w:trPr>
        <w:tc>
          <w:tcPr>
            <w:tcW w:w="2610" w:type="dxa"/>
          </w:tcPr>
          <w:p w14:paraId="225E6357" w14:textId="014CC70C" w:rsidR="00EA583C" w:rsidRPr="00F709C2" w:rsidRDefault="00EA583C" w:rsidP="00EA583C">
            <w:r w:rsidRPr="00F709C2">
              <w:t>Melissa Al-Ahmadi</w:t>
            </w:r>
          </w:p>
        </w:tc>
        <w:tc>
          <w:tcPr>
            <w:tcW w:w="3240" w:type="dxa"/>
          </w:tcPr>
          <w:p w14:paraId="1A15CBFC" w14:textId="55D4430A" w:rsidR="00EA583C" w:rsidRPr="00F709C2" w:rsidRDefault="002E28F2" w:rsidP="00EA583C">
            <w:hyperlink r:id="rId8" w:history="1">
              <w:r w:rsidRPr="00B767D0">
                <w:rPr>
                  <w:rStyle w:val="Hyperlink"/>
                </w:rPr>
                <w:t>Mal-Ahmadi@evolent.com</w:t>
              </w:r>
            </w:hyperlink>
          </w:p>
        </w:tc>
        <w:tc>
          <w:tcPr>
            <w:tcW w:w="2440" w:type="dxa"/>
          </w:tcPr>
          <w:p w14:paraId="513F520C" w14:textId="49CFCB8D" w:rsidR="00EA583C" w:rsidRPr="00F709C2" w:rsidRDefault="00431C5C" w:rsidP="00431C5C">
            <w:pPr>
              <w:jc w:val="center"/>
            </w:pPr>
            <w:r w:rsidRPr="00F709C2">
              <w:t>312-809-9939</w:t>
            </w:r>
          </w:p>
        </w:tc>
        <w:tc>
          <w:tcPr>
            <w:tcW w:w="2055" w:type="dxa"/>
          </w:tcPr>
          <w:p w14:paraId="5B233997" w14:textId="5D9EA20B" w:rsidR="00EA583C" w:rsidRPr="00F709C2" w:rsidRDefault="00C7570A" w:rsidP="00431C5C">
            <w:pPr>
              <w:jc w:val="center"/>
            </w:pPr>
            <w:r>
              <w:t>Access, DSCC, &amp; MHN</w:t>
            </w:r>
          </w:p>
        </w:tc>
      </w:tr>
      <w:tr w:rsidR="00EE3D1B" w14:paraId="4AC93598" w14:textId="77777777" w:rsidTr="00C7570A">
        <w:trPr>
          <w:jc w:val="center"/>
        </w:trPr>
        <w:tc>
          <w:tcPr>
            <w:tcW w:w="2610" w:type="dxa"/>
          </w:tcPr>
          <w:p w14:paraId="6377F1AD" w14:textId="0BCD53FD" w:rsidR="00EE3D1B" w:rsidRPr="00F709C2" w:rsidRDefault="00EE3D1B" w:rsidP="00EA583C">
            <w:r>
              <w:t>Sharon Harris</w:t>
            </w:r>
          </w:p>
        </w:tc>
        <w:tc>
          <w:tcPr>
            <w:tcW w:w="3240" w:type="dxa"/>
          </w:tcPr>
          <w:p w14:paraId="0B7F6838" w14:textId="2185DB20" w:rsidR="00EE3D1B" w:rsidRDefault="002E28F2" w:rsidP="00EA583C">
            <w:hyperlink r:id="rId9" w:history="1">
              <w:r w:rsidRPr="00B767D0">
                <w:rPr>
                  <w:rStyle w:val="Hyperlink"/>
                </w:rPr>
                <w:t>SLHarris@evolent.com</w:t>
              </w:r>
            </w:hyperlink>
          </w:p>
        </w:tc>
        <w:tc>
          <w:tcPr>
            <w:tcW w:w="2440" w:type="dxa"/>
          </w:tcPr>
          <w:p w14:paraId="31CDF52D" w14:textId="119D7FD3" w:rsidR="00EE3D1B" w:rsidRPr="00F709C2" w:rsidRDefault="00EE3D1B" w:rsidP="00431C5C">
            <w:pPr>
              <w:jc w:val="center"/>
            </w:pPr>
            <w:r>
              <w:rPr>
                <w:rFonts w:ascii="Calibri" w:hAnsi="Calibri" w:cs="Calibri"/>
              </w:rPr>
              <w:t>708-554-3742</w:t>
            </w:r>
          </w:p>
        </w:tc>
        <w:tc>
          <w:tcPr>
            <w:tcW w:w="2055" w:type="dxa"/>
          </w:tcPr>
          <w:p w14:paraId="4543881A" w14:textId="383101A4" w:rsidR="00EE3D1B" w:rsidRPr="00F709C2" w:rsidRDefault="00C7570A" w:rsidP="00431C5C">
            <w:pPr>
              <w:jc w:val="center"/>
            </w:pPr>
            <w:r>
              <w:t>ACHN-CCC, CCC-HP &amp; CCC-HP-LTSS</w:t>
            </w:r>
          </w:p>
        </w:tc>
      </w:tr>
    </w:tbl>
    <w:p w14:paraId="11E5FDAF" w14:textId="77777777" w:rsidR="002E3513" w:rsidRDefault="002E3513" w:rsidP="00C52AF9">
      <w:pPr>
        <w:pStyle w:val="ListParagraph"/>
        <w:ind w:left="180"/>
        <w:rPr>
          <w:rStyle w:val="IntenseReference"/>
          <w:color w:val="2F5496" w:themeColor="accent1" w:themeShade="BF"/>
          <w:sz w:val="28"/>
          <w:szCs w:val="28"/>
        </w:rPr>
      </w:pPr>
      <w:bookmarkStart w:id="2" w:name="_Ref58241731"/>
    </w:p>
    <w:p w14:paraId="36E0AF29" w14:textId="77777777" w:rsidR="00DE06F9" w:rsidRDefault="00DE06F9">
      <w:pPr>
        <w:rPr>
          <w:rStyle w:val="IntenseReference"/>
          <w:rFonts w:ascii="Calibri" w:hAnsi="Calibri" w:cs="Calibri"/>
          <w:color w:val="2F5496" w:themeColor="accent1" w:themeShade="BF"/>
          <w:sz w:val="28"/>
          <w:szCs w:val="28"/>
        </w:rPr>
      </w:pPr>
      <w:r>
        <w:rPr>
          <w:rStyle w:val="IntenseReference"/>
          <w:color w:val="2F5496" w:themeColor="accent1" w:themeShade="BF"/>
          <w:sz w:val="28"/>
          <w:szCs w:val="28"/>
        </w:rPr>
        <w:br w:type="page"/>
      </w:r>
    </w:p>
    <w:p w14:paraId="2780A6B2" w14:textId="4B97DC10" w:rsidR="00627B0B" w:rsidRDefault="000535DE" w:rsidP="007060F0">
      <w:pPr>
        <w:pStyle w:val="ListParagraph"/>
        <w:numPr>
          <w:ilvl w:val="0"/>
          <w:numId w:val="5"/>
        </w:numPr>
        <w:rPr>
          <w:rStyle w:val="IntenseReference"/>
          <w:color w:val="2F5496" w:themeColor="accent1" w:themeShade="BF"/>
          <w:sz w:val="28"/>
          <w:szCs w:val="28"/>
        </w:rPr>
      </w:pPr>
      <w:bookmarkStart w:id="3" w:name="Clinical_Info"/>
      <w:r>
        <w:rPr>
          <w:rStyle w:val="IntenseReference"/>
          <w:color w:val="2F5496" w:themeColor="accent1" w:themeShade="BF"/>
          <w:sz w:val="28"/>
          <w:szCs w:val="28"/>
        </w:rPr>
        <w:lastRenderedPageBreak/>
        <w:t>How do you submit Prior Authorization requests to Evolent UM teams?</w:t>
      </w:r>
    </w:p>
    <w:p w14:paraId="350258A7" w14:textId="77777777" w:rsidR="00AD2B0B" w:rsidRDefault="000F74E8" w:rsidP="000F74E8">
      <w:pPr>
        <w:spacing w:after="0" w:line="240" w:lineRule="auto"/>
        <w:ind w:left="180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OP PA forms need to be submitted either via Provider Portal at </w:t>
      </w:r>
      <w:hyperlink r:id="rId10" w:history="1">
        <w:r>
          <w:rPr>
            <w:rStyle w:val="Hyperlink"/>
            <w:rFonts w:ascii="Calibri" w:hAnsi="Calibri" w:cs="Calibri"/>
            <w:sz w:val="28"/>
            <w:szCs w:val="28"/>
          </w:rPr>
          <w:t>http://www.countycare.com/providers/portal</w:t>
        </w:r>
      </w:hyperlink>
      <w:r>
        <w:rPr>
          <w:rFonts w:ascii="Calibri" w:hAnsi="Calibri" w:cs="Calibri"/>
          <w:sz w:val="28"/>
          <w:szCs w:val="28"/>
        </w:rPr>
        <w:t xml:space="preserve"> or via fax to </w:t>
      </w:r>
      <w:r>
        <w:rPr>
          <w:rFonts w:ascii="Calibri" w:hAnsi="Calibri" w:cs="Calibri"/>
          <w:b/>
          <w:bCs/>
          <w:sz w:val="28"/>
          <w:szCs w:val="28"/>
        </w:rPr>
        <w:t xml:space="preserve">Outpatient </w:t>
      </w:r>
      <w:proofErr w:type="gramStart"/>
      <w:r>
        <w:rPr>
          <w:rFonts w:ascii="Calibri" w:hAnsi="Calibri" w:cs="Calibri"/>
          <w:b/>
          <w:bCs/>
          <w:sz w:val="28"/>
          <w:szCs w:val="28"/>
        </w:rPr>
        <w:t>Fax#: </w:t>
      </w:r>
      <w:proofErr w:type="gramEnd"/>
      <w:r>
        <w:rPr>
          <w:rFonts w:ascii="Calibri" w:hAnsi="Calibri" w:cs="Calibri"/>
          <w:b/>
          <w:bCs/>
          <w:sz w:val="28"/>
          <w:szCs w:val="28"/>
        </w:rPr>
        <w:t xml:space="preserve"> 866-209-3703</w:t>
      </w:r>
      <w:r w:rsidR="00AE4822">
        <w:rPr>
          <w:rFonts w:ascii="Calibri" w:hAnsi="Calibri" w:cs="Calibri"/>
          <w:sz w:val="28"/>
          <w:szCs w:val="28"/>
        </w:rPr>
        <w:br/>
      </w:r>
    </w:p>
    <w:p w14:paraId="7E50366F" w14:textId="659DF49A" w:rsidR="00AD2B0B" w:rsidRPr="00AD2B0B" w:rsidRDefault="00AD2B0B" w:rsidP="00AD2B0B">
      <w:pPr>
        <w:tabs>
          <w:tab w:val="num" w:pos="1440"/>
        </w:tabs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AD2B0B">
        <w:rPr>
          <w:rFonts w:ascii="Calibri" w:hAnsi="Calibri" w:cs="Calibri"/>
          <w:sz w:val="28"/>
          <w:szCs w:val="28"/>
        </w:rPr>
        <w:t>BH PA forms can be submitted Online via Provider Portal at</w:t>
      </w:r>
      <w:r w:rsidR="003266A7">
        <w:rPr>
          <w:rFonts w:ascii="Calibri" w:hAnsi="Calibri" w:cs="Calibri"/>
          <w:sz w:val="28"/>
          <w:szCs w:val="28"/>
        </w:rPr>
        <w:t xml:space="preserve"> </w:t>
      </w:r>
      <w:hyperlink r:id="rId11" w:history="1">
        <w:r w:rsidR="003266A7" w:rsidRPr="00AD2B0B">
          <w:rPr>
            <w:rStyle w:val="Hyperlink"/>
            <w:rFonts w:ascii="Calibri" w:hAnsi="Calibri" w:cs="Calibri"/>
            <w:sz w:val="28"/>
            <w:szCs w:val="28"/>
          </w:rPr>
          <w:t xml:space="preserve">http://www.countycare.com/providers/portal </w:t>
        </w:r>
      </w:hyperlink>
      <w:r>
        <w:rPr>
          <w:rFonts w:ascii="Calibri" w:hAnsi="Calibri" w:cs="Calibri"/>
          <w:sz w:val="28"/>
          <w:szCs w:val="28"/>
        </w:rPr>
        <w:t xml:space="preserve"> or </w:t>
      </w:r>
      <w:r w:rsidRPr="00AD2B0B">
        <w:rPr>
          <w:rFonts w:ascii="Calibri" w:hAnsi="Calibri" w:cs="Calibri"/>
          <w:sz w:val="28"/>
          <w:szCs w:val="28"/>
        </w:rPr>
        <w:t xml:space="preserve">Fax to </w:t>
      </w:r>
      <w:r w:rsidRPr="00AD2B0B">
        <w:rPr>
          <w:rFonts w:ascii="Calibri" w:hAnsi="Calibri" w:cs="Calibri"/>
          <w:b/>
          <w:bCs/>
          <w:sz w:val="28"/>
          <w:szCs w:val="28"/>
        </w:rPr>
        <w:t xml:space="preserve">Behavioral Health </w:t>
      </w:r>
      <w:proofErr w:type="gramStart"/>
      <w:r w:rsidRPr="00AD2B0B">
        <w:rPr>
          <w:rFonts w:ascii="Calibri" w:hAnsi="Calibri" w:cs="Calibri"/>
          <w:b/>
          <w:bCs/>
          <w:sz w:val="28"/>
          <w:szCs w:val="28"/>
        </w:rPr>
        <w:t>Fax#:</w:t>
      </w:r>
      <w:proofErr w:type="gramEnd"/>
      <w:r w:rsidRPr="00AD2B0B">
        <w:rPr>
          <w:rFonts w:ascii="Calibri" w:hAnsi="Calibri" w:cs="Calibri"/>
          <w:b/>
          <w:bCs/>
          <w:sz w:val="28"/>
          <w:szCs w:val="28"/>
        </w:rPr>
        <w:t xml:space="preserve"> 800-498-8217 </w:t>
      </w:r>
    </w:p>
    <w:p w14:paraId="173C46AF" w14:textId="77777777" w:rsidR="003266A7" w:rsidRDefault="003266A7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400A0C9F" w14:textId="77777777" w:rsidR="00911850" w:rsidRDefault="003266A7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OP PA forms need to be submitted either via Provider Portal at </w:t>
      </w:r>
      <w:hyperlink r:id="rId12" w:history="1">
        <w:r>
          <w:rPr>
            <w:rStyle w:val="Hyperlink"/>
            <w:rFonts w:ascii="Calibri" w:hAnsi="Calibri" w:cs="Calibri"/>
            <w:sz w:val="28"/>
            <w:szCs w:val="28"/>
          </w:rPr>
          <w:t>http://www.countycare.com/providers/portal</w:t>
        </w:r>
      </w:hyperlink>
      <w:r>
        <w:rPr>
          <w:rFonts w:ascii="Calibri" w:hAnsi="Calibri" w:cs="Calibri"/>
          <w:sz w:val="28"/>
          <w:szCs w:val="28"/>
        </w:rPr>
        <w:t xml:space="preserve"> or via fax to</w:t>
      </w:r>
      <w:r>
        <w:rPr>
          <w:rFonts w:ascii="Calibri" w:hAnsi="Calibri" w:cs="Calibri"/>
          <w:sz w:val="28"/>
          <w:szCs w:val="28"/>
        </w:rPr>
        <w:t xml:space="preserve"> </w:t>
      </w:r>
      <w:r w:rsidR="00911850" w:rsidRPr="00911850">
        <w:rPr>
          <w:rFonts w:ascii="Calibri" w:hAnsi="Calibri" w:cs="Calibri"/>
          <w:b/>
          <w:bCs/>
          <w:sz w:val="28"/>
          <w:szCs w:val="28"/>
        </w:rPr>
        <w:t>Inpatient Fax# 800-856-9434</w:t>
      </w:r>
      <w:r w:rsidR="00AE4822">
        <w:rPr>
          <w:rFonts w:ascii="Calibri" w:hAnsi="Calibri" w:cs="Calibri"/>
          <w:sz w:val="28"/>
          <w:szCs w:val="28"/>
        </w:rPr>
        <w:br/>
      </w:r>
    </w:p>
    <w:p w14:paraId="1E15D7A2" w14:textId="3B360975" w:rsidR="000F74E8" w:rsidRDefault="00AE4822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If submitting via </w:t>
      </w:r>
      <w:r>
        <w:rPr>
          <w:rFonts w:ascii="Calibri" w:hAnsi="Calibri" w:cs="Calibri"/>
          <w:b/>
          <w:bCs/>
          <w:sz w:val="28"/>
          <w:szCs w:val="28"/>
        </w:rPr>
        <w:t>fax</w:t>
      </w:r>
      <w:r>
        <w:rPr>
          <w:rFonts w:ascii="Calibri" w:hAnsi="Calibri" w:cs="Calibri"/>
          <w:sz w:val="28"/>
          <w:szCs w:val="28"/>
        </w:rPr>
        <w:t xml:space="preserve"> – must use appropriate Prior Auth Request form</w:t>
      </w:r>
      <w:r w:rsidR="00911850">
        <w:rPr>
          <w:rFonts w:ascii="Calibri" w:hAnsi="Calibri" w:cs="Calibri"/>
          <w:sz w:val="28"/>
          <w:szCs w:val="28"/>
        </w:rPr>
        <w:t xml:space="preserve"> – </w:t>
      </w:r>
    </w:p>
    <w:p w14:paraId="1D752B6F" w14:textId="761E062E" w:rsidR="00E91AD4" w:rsidRDefault="00E91AD4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E91AD4">
        <w:rPr>
          <w:rFonts w:ascii="Calibri" w:hAnsi="Calibri" w:cs="Calibri"/>
          <w:b/>
          <w:bCs/>
          <w:sz w:val="28"/>
          <w:szCs w:val="28"/>
        </w:rPr>
        <w:t>IP Acute (Physical Health)</w:t>
      </w:r>
      <w:r w:rsidR="004B1BEC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4B1BEC" w:rsidRPr="004B1BEC">
        <w:rPr>
          <w:rFonts w:ascii="Calibri" w:hAnsi="Calibri" w:cs="Calibri"/>
          <w:sz w:val="28"/>
          <w:szCs w:val="28"/>
        </w:rPr>
        <w:t>*includes SNF or Custodial Care stays</w:t>
      </w:r>
      <w:r w:rsidRPr="00E91AD4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sz w:val="28"/>
          <w:szCs w:val="28"/>
        </w:rPr>
        <w:t xml:space="preserve">- </w:t>
      </w:r>
      <w:hyperlink r:id="rId13" w:history="1">
        <w:r w:rsidR="00CC4F6E" w:rsidRPr="00DB524D">
          <w:rPr>
            <w:rStyle w:val="Hyperlink"/>
            <w:rFonts w:ascii="Calibri" w:hAnsi="Calibri" w:cs="Calibri"/>
            <w:sz w:val="28"/>
            <w:szCs w:val="28"/>
          </w:rPr>
          <w:t>https://countycare.com/wp-content/uploads/CCH_InpatientPriorAuthorizationForm_English_092618.pdf</w:t>
        </w:r>
      </w:hyperlink>
      <w:r w:rsidR="00CC4F6E">
        <w:rPr>
          <w:rFonts w:ascii="Calibri" w:hAnsi="Calibri" w:cs="Calibri"/>
          <w:sz w:val="28"/>
          <w:szCs w:val="28"/>
        </w:rPr>
        <w:t xml:space="preserve"> </w:t>
      </w:r>
    </w:p>
    <w:p w14:paraId="4570C1B5" w14:textId="77777777" w:rsidR="004B1BEC" w:rsidRDefault="004B1BEC" w:rsidP="003266A7">
      <w:pPr>
        <w:spacing w:after="0" w:line="240" w:lineRule="auto"/>
        <w:textAlignment w:val="center"/>
        <w:rPr>
          <w:rFonts w:ascii="Calibri" w:hAnsi="Calibri" w:cs="Calibri"/>
          <w:b/>
          <w:bCs/>
          <w:sz w:val="28"/>
          <w:szCs w:val="28"/>
        </w:rPr>
      </w:pPr>
    </w:p>
    <w:p w14:paraId="53C510A6" w14:textId="5B8EDBC5" w:rsidR="00CC4F6E" w:rsidRPr="00CC4F6E" w:rsidRDefault="00CC4F6E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Outpatient services</w:t>
      </w:r>
      <w:r>
        <w:rPr>
          <w:rFonts w:ascii="Calibri" w:hAnsi="Calibri" w:cs="Calibri"/>
          <w:sz w:val="28"/>
          <w:szCs w:val="28"/>
        </w:rPr>
        <w:t xml:space="preserve"> </w:t>
      </w:r>
      <w:r w:rsidR="004B1BEC" w:rsidRPr="00E91AD4">
        <w:rPr>
          <w:rFonts w:ascii="Calibri" w:hAnsi="Calibri" w:cs="Calibri"/>
          <w:b/>
          <w:bCs/>
          <w:sz w:val="28"/>
          <w:szCs w:val="28"/>
        </w:rPr>
        <w:t xml:space="preserve">(Physical Health) </w:t>
      </w:r>
      <w:r>
        <w:rPr>
          <w:rFonts w:ascii="Calibri" w:hAnsi="Calibri" w:cs="Calibri"/>
          <w:sz w:val="28"/>
          <w:szCs w:val="28"/>
        </w:rPr>
        <w:t>*includes Home Health</w:t>
      </w:r>
      <w:r w:rsidR="004B1BEC">
        <w:rPr>
          <w:rFonts w:ascii="Calibri" w:hAnsi="Calibri" w:cs="Calibri"/>
          <w:sz w:val="28"/>
          <w:szCs w:val="28"/>
        </w:rPr>
        <w:t>/Hospice</w:t>
      </w:r>
      <w:r w:rsidR="001638DC">
        <w:rPr>
          <w:rFonts w:ascii="Calibri" w:hAnsi="Calibri" w:cs="Calibri"/>
          <w:sz w:val="28"/>
          <w:szCs w:val="28"/>
        </w:rPr>
        <w:t xml:space="preserve"> RN</w:t>
      </w:r>
      <w:r w:rsidR="00740487">
        <w:rPr>
          <w:rFonts w:ascii="Calibri" w:hAnsi="Calibri" w:cs="Calibri"/>
          <w:sz w:val="28"/>
          <w:szCs w:val="28"/>
        </w:rPr>
        <w:t xml:space="preserve"> or Pharmacy filled on medical benefit</w:t>
      </w:r>
      <w:r w:rsidR="004B1BEC">
        <w:rPr>
          <w:rFonts w:ascii="Calibri" w:hAnsi="Calibri" w:cs="Calibri"/>
          <w:sz w:val="28"/>
          <w:szCs w:val="28"/>
        </w:rPr>
        <w:t xml:space="preserve"> - </w:t>
      </w:r>
      <w:hyperlink r:id="rId14" w:history="1">
        <w:r w:rsidR="004B1BEC" w:rsidRPr="00DB524D">
          <w:rPr>
            <w:rStyle w:val="Hyperlink"/>
            <w:rFonts w:ascii="Calibri" w:hAnsi="Calibri" w:cs="Calibri"/>
            <w:sz w:val="28"/>
            <w:szCs w:val="28"/>
          </w:rPr>
          <w:t>https://countycare.com/wp-content/uploads/CCH_OutpatientPriorAuthorizationForm_English_092618.pdf</w:t>
        </w:r>
      </w:hyperlink>
      <w:r w:rsidR="004B1BEC">
        <w:rPr>
          <w:rFonts w:ascii="Calibri" w:hAnsi="Calibri" w:cs="Calibri"/>
          <w:sz w:val="28"/>
          <w:szCs w:val="28"/>
        </w:rPr>
        <w:t xml:space="preserve"> </w:t>
      </w:r>
    </w:p>
    <w:p w14:paraId="2830F316" w14:textId="77777777" w:rsidR="004B1BEC" w:rsidRDefault="004B1BEC" w:rsidP="003266A7">
      <w:pPr>
        <w:spacing w:after="0" w:line="240" w:lineRule="auto"/>
        <w:textAlignment w:val="center"/>
        <w:rPr>
          <w:rFonts w:ascii="Calibri" w:hAnsi="Calibri" w:cs="Calibri"/>
          <w:b/>
          <w:bCs/>
          <w:sz w:val="28"/>
          <w:szCs w:val="28"/>
        </w:rPr>
      </w:pPr>
    </w:p>
    <w:p w14:paraId="3CC753B6" w14:textId="77777777" w:rsidR="005921A3" w:rsidRPr="005921A3" w:rsidRDefault="00E91AD4" w:rsidP="005921A3">
      <w:pPr>
        <w:spacing w:after="0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BH</w:t>
      </w:r>
      <w:r w:rsidR="004B1BEC">
        <w:rPr>
          <w:rFonts w:ascii="Calibri" w:hAnsi="Calibri" w:cs="Calibri"/>
          <w:b/>
          <w:bCs/>
          <w:sz w:val="28"/>
          <w:szCs w:val="28"/>
        </w:rPr>
        <w:t xml:space="preserve"> (Inpatient or Outpatient)</w:t>
      </w:r>
      <w:r>
        <w:rPr>
          <w:rFonts w:ascii="Calibri" w:hAnsi="Calibri" w:cs="Calibri"/>
          <w:sz w:val="28"/>
          <w:szCs w:val="28"/>
        </w:rPr>
        <w:t xml:space="preserve"> - </w:t>
      </w:r>
      <w:hyperlink r:id="rId15" w:history="1">
        <w:r w:rsidRPr="00DB524D">
          <w:rPr>
            <w:rStyle w:val="Hyperlink"/>
            <w:rFonts w:ascii="Calibri" w:hAnsi="Calibri" w:cs="Calibri"/>
            <w:sz w:val="28"/>
            <w:szCs w:val="28"/>
          </w:rPr>
          <w:t>https://countycare.com/wp-content/uploads/CCR_BehavioralHealthPA_English_092618.pdf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  <w:r w:rsidR="005921A3">
        <w:rPr>
          <w:rFonts w:ascii="Calibri" w:hAnsi="Calibri" w:cs="Calibri"/>
          <w:sz w:val="28"/>
          <w:szCs w:val="28"/>
        </w:rPr>
        <w:br/>
      </w:r>
      <w:r w:rsidR="005921A3">
        <w:rPr>
          <w:rFonts w:ascii="Calibri" w:hAnsi="Calibri" w:cs="Calibri"/>
          <w:sz w:val="28"/>
          <w:szCs w:val="28"/>
        </w:rPr>
        <w:br/>
      </w:r>
      <w:r w:rsidR="005921A3" w:rsidRPr="005921A3">
        <w:rPr>
          <w:rFonts w:ascii="Calibri" w:hAnsi="Calibri" w:cs="Calibri"/>
          <w:sz w:val="28"/>
          <w:szCs w:val="28"/>
        </w:rPr>
        <w:t xml:space="preserve">For </w:t>
      </w:r>
      <w:r w:rsidR="005921A3" w:rsidRPr="005921A3">
        <w:rPr>
          <w:rFonts w:ascii="Calibri" w:hAnsi="Calibri" w:cs="Calibri"/>
          <w:b/>
          <w:bCs/>
          <w:sz w:val="28"/>
          <w:szCs w:val="28"/>
        </w:rPr>
        <w:t xml:space="preserve">Medical Oncology (adult), Cardiology, Radiology or Radiology Oncology </w:t>
      </w:r>
      <w:r w:rsidR="005921A3" w:rsidRPr="005921A3">
        <w:rPr>
          <w:rFonts w:ascii="Calibri" w:hAnsi="Calibri" w:cs="Calibri"/>
          <w:sz w:val="28"/>
          <w:szCs w:val="28"/>
        </w:rPr>
        <w:t>authorization requests:</w:t>
      </w:r>
    </w:p>
    <w:p w14:paraId="45E3515F" w14:textId="77777777" w:rsidR="005921A3" w:rsidRPr="005921A3" w:rsidRDefault="005921A3" w:rsidP="005921A3">
      <w:pPr>
        <w:numPr>
          <w:ilvl w:val="0"/>
          <w:numId w:val="31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5921A3">
        <w:rPr>
          <w:rFonts w:ascii="Calibri" w:hAnsi="Calibri" w:cs="Calibri"/>
          <w:sz w:val="28"/>
          <w:szCs w:val="28"/>
        </w:rPr>
        <w:t>Call: 888-999-7713 (option 1)</w:t>
      </w:r>
    </w:p>
    <w:p w14:paraId="3CB584B3" w14:textId="77777777" w:rsidR="005921A3" w:rsidRPr="005921A3" w:rsidRDefault="005921A3" w:rsidP="005921A3">
      <w:pPr>
        <w:numPr>
          <w:ilvl w:val="0"/>
          <w:numId w:val="31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5921A3">
        <w:rPr>
          <w:rFonts w:ascii="Calibri" w:hAnsi="Calibri" w:cs="Calibri"/>
          <w:sz w:val="28"/>
          <w:szCs w:val="28"/>
        </w:rPr>
        <w:t>Fax: 702-726-5186</w:t>
      </w:r>
    </w:p>
    <w:p w14:paraId="1AB0A30B" w14:textId="77777777" w:rsidR="005921A3" w:rsidRPr="005921A3" w:rsidRDefault="005921A3" w:rsidP="005921A3">
      <w:pPr>
        <w:numPr>
          <w:ilvl w:val="0"/>
          <w:numId w:val="31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5921A3">
        <w:rPr>
          <w:rFonts w:ascii="Calibri" w:hAnsi="Calibri" w:cs="Calibri"/>
          <w:sz w:val="28"/>
          <w:szCs w:val="28"/>
        </w:rPr>
        <w:t>Click </w:t>
      </w:r>
      <w:hyperlink r:id="rId16" w:tgtFrame="_blank" w:history="1">
        <w:r w:rsidRPr="005921A3">
          <w:rPr>
            <w:rStyle w:val="Hyperlink"/>
            <w:rFonts w:ascii="Calibri" w:hAnsi="Calibri" w:cs="Calibri"/>
            <w:sz w:val="28"/>
            <w:szCs w:val="28"/>
          </w:rPr>
          <w:t>her</w:t>
        </w:r>
        <w:r w:rsidRPr="005921A3">
          <w:rPr>
            <w:rStyle w:val="Hyperlink"/>
            <w:rFonts w:ascii="Calibri" w:hAnsi="Calibri" w:cs="Calibri"/>
            <w:sz w:val="28"/>
            <w:szCs w:val="28"/>
          </w:rPr>
          <w:t>e</w:t>
        </w:r>
      </w:hyperlink>
      <w:r w:rsidRPr="005921A3">
        <w:rPr>
          <w:rFonts w:ascii="Calibri" w:hAnsi="Calibri" w:cs="Calibri"/>
          <w:sz w:val="28"/>
          <w:szCs w:val="28"/>
        </w:rPr>
        <w:t> to visit the New Century Provider online portal.</w:t>
      </w:r>
    </w:p>
    <w:p w14:paraId="056B9293" w14:textId="77777777" w:rsidR="005921A3" w:rsidRPr="005921A3" w:rsidRDefault="005921A3" w:rsidP="005921A3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5921A3">
        <w:rPr>
          <w:rFonts w:ascii="Calibri" w:hAnsi="Calibri" w:cs="Calibri"/>
          <w:sz w:val="28"/>
          <w:szCs w:val="28"/>
        </w:rPr>
        <w:t>Treatment request forms:</w:t>
      </w:r>
    </w:p>
    <w:p w14:paraId="0AE2C003" w14:textId="77777777" w:rsidR="005921A3" w:rsidRPr="005921A3" w:rsidRDefault="005921A3" w:rsidP="005921A3">
      <w:pPr>
        <w:numPr>
          <w:ilvl w:val="0"/>
          <w:numId w:val="3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hyperlink r:id="rId17" w:tgtFrame="_blank" w:history="1">
        <w:r w:rsidRPr="005921A3">
          <w:rPr>
            <w:rStyle w:val="Hyperlink"/>
            <w:rFonts w:ascii="Calibri" w:hAnsi="Calibri" w:cs="Calibri"/>
            <w:sz w:val="28"/>
            <w:szCs w:val="28"/>
          </w:rPr>
          <w:t>Chemotherapy treatment request form</w:t>
        </w:r>
      </w:hyperlink>
    </w:p>
    <w:p w14:paraId="37ECE5D1" w14:textId="77777777" w:rsidR="005921A3" w:rsidRPr="005921A3" w:rsidRDefault="005921A3" w:rsidP="005921A3">
      <w:pPr>
        <w:numPr>
          <w:ilvl w:val="0"/>
          <w:numId w:val="3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hyperlink r:id="rId18" w:tgtFrame="_blank" w:history="1">
        <w:r w:rsidRPr="005921A3">
          <w:rPr>
            <w:rStyle w:val="Hyperlink"/>
            <w:rFonts w:ascii="Calibri" w:hAnsi="Calibri" w:cs="Calibri"/>
            <w:sz w:val="28"/>
            <w:szCs w:val="28"/>
          </w:rPr>
          <w:t>Cardiology treatment request form – Cardiac and Thoracic Surgery</w:t>
        </w:r>
      </w:hyperlink>
    </w:p>
    <w:p w14:paraId="16395BA5" w14:textId="77777777" w:rsidR="005921A3" w:rsidRPr="005921A3" w:rsidRDefault="005921A3" w:rsidP="005921A3">
      <w:pPr>
        <w:numPr>
          <w:ilvl w:val="0"/>
          <w:numId w:val="3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hyperlink r:id="rId19" w:tgtFrame="_blank" w:history="1">
        <w:r w:rsidRPr="005921A3">
          <w:rPr>
            <w:rStyle w:val="Hyperlink"/>
            <w:rFonts w:ascii="Calibri" w:hAnsi="Calibri" w:cs="Calibri"/>
            <w:sz w:val="28"/>
            <w:szCs w:val="28"/>
          </w:rPr>
          <w:t>Cardiology treatment request form – Vascular and Thoracic Surgery</w:t>
        </w:r>
      </w:hyperlink>
    </w:p>
    <w:p w14:paraId="317D7ED1" w14:textId="77777777" w:rsidR="005921A3" w:rsidRPr="005921A3" w:rsidRDefault="005921A3" w:rsidP="005921A3">
      <w:pPr>
        <w:numPr>
          <w:ilvl w:val="0"/>
          <w:numId w:val="32"/>
        </w:num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hyperlink r:id="rId20" w:tgtFrame="_blank" w:history="1">
        <w:r w:rsidRPr="005921A3">
          <w:rPr>
            <w:rStyle w:val="Hyperlink"/>
            <w:rFonts w:ascii="Calibri" w:hAnsi="Calibri" w:cs="Calibri"/>
            <w:sz w:val="28"/>
            <w:szCs w:val="28"/>
          </w:rPr>
          <w:t>Cardiology treatment request form – Electrophysiology</w:t>
        </w:r>
      </w:hyperlink>
    </w:p>
    <w:p w14:paraId="512B5800" w14:textId="3676E268" w:rsidR="00911850" w:rsidRDefault="00911850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2B6BA1AB" w14:textId="59819BEE" w:rsidR="00DB5A07" w:rsidRDefault="00DB5A07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For </w:t>
      </w:r>
      <w:r w:rsidR="001638DC" w:rsidRPr="0058211D">
        <w:rPr>
          <w:rFonts w:ascii="Calibri" w:hAnsi="Calibri" w:cs="Calibri"/>
          <w:b/>
          <w:bCs/>
          <w:sz w:val="28"/>
          <w:szCs w:val="28"/>
        </w:rPr>
        <w:t xml:space="preserve">Home Health Therapy </w:t>
      </w:r>
      <w:r w:rsidR="001638DC">
        <w:rPr>
          <w:rFonts w:ascii="Calibri" w:hAnsi="Calibri" w:cs="Calibri"/>
          <w:sz w:val="28"/>
          <w:szCs w:val="28"/>
        </w:rPr>
        <w:t xml:space="preserve">(PT/OT/ST) or certain </w:t>
      </w:r>
      <w:r w:rsidR="00955636" w:rsidRPr="0058211D">
        <w:rPr>
          <w:rFonts w:ascii="Calibri" w:hAnsi="Calibri" w:cs="Calibri"/>
          <w:b/>
          <w:bCs/>
          <w:sz w:val="28"/>
          <w:szCs w:val="28"/>
        </w:rPr>
        <w:t>imaging services</w:t>
      </w:r>
      <w:r w:rsidR="001638DC">
        <w:rPr>
          <w:rFonts w:ascii="Calibri" w:hAnsi="Calibri" w:cs="Calibri"/>
          <w:sz w:val="28"/>
          <w:szCs w:val="28"/>
        </w:rPr>
        <w:t xml:space="preserve"> (</w:t>
      </w:r>
      <w:r w:rsidR="00A519E8">
        <w:rPr>
          <w:rFonts w:ascii="Calibri" w:hAnsi="Calibri" w:cs="Calibri"/>
          <w:sz w:val="28"/>
          <w:szCs w:val="28"/>
        </w:rPr>
        <w:t xml:space="preserve">CT, MRI, PET, </w:t>
      </w:r>
      <w:proofErr w:type="spellStart"/>
      <w:r w:rsidR="00A519E8">
        <w:rPr>
          <w:rFonts w:ascii="Calibri" w:hAnsi="Calibri" w:cs="Calibri"/>
          <w:sz w:val="28"/>
          <w:szCs w:val="28"/>
        </w:rPr>
        <w:t>etc</w:t>
      </w:r>
      <w:proofErr w:type="spellEnd"/>
      <w:r w:rsidR="00A519E8">
        <w:rPr>
          <w:rFonts w:ascii="Calibri" w:hAnsi="Calibri" w:cs="Calibri"/>
          <w:sz w:val="28"/>
          <w:szCs w:val="28"/>
        </w:rPr>
        <w:t xml:space="preserve">) or </w:t>
      </w:r>
      <w:r w:rsidR="00A519E8" w:rsidRPr="0058211D">
        <w:rPr>
          <w:rFonts w:ascii="Calibri" w:hAnsi="Calibri" w:cs="Calibri"/>
          <w:b/>
          <w:bCs/>
          <w:sz w:val="28"/>
          <w:szCs w:val="28"/>
        </w:rPr>
        <w:t xml:space="preserve">Musculoskeletal </w:t>
      </w:r>
      <w:r w:rsidR="0058211D" w:rsidRPr="0058211D">
        <w:rPr>
          <w:rFonts w:ascii="Calibri" w:hAnsi="Calibri" w:cs="Calibri"/>
          <w:b/>
          <w:bCs/>
          <w:sz w:val="28"/>
          <w:szCs w:val="28"/>
        </w:rPr>
        <w:t>procedures (MSK)</w:t>
      </w:r>
      <w:r w:rsidR="0058211D">
        <w:rPr>
          <w:rFonts w:ascii="Calibri" w:hAnsi="Calibri" w:cs="Calibri"/>
          <w:sz w:val="28"/>
          <w:szCs w:val="28"/>
        </w:rPr>
        <w:t xml:space="preserve"> – visit </w:t>
      </w:r>
      <w:proofErr w:type="spellStart"/>
      <w:r w:rsidR="0058211D">
        <w:rPr>
          <w:rFonts w:ascii="Calibri" w:hAnsi="Calibri" w:cs="Calibri"/>
          <w:sz w:val="28"/>
          <w:szCs w:val="28"/>
        </w:rPr>
        <w:t>RadMD</w:t>
      </w:r>
      <w:proofErr w:type="spellEnd"/>
      <w:r w:rsidR="0058211D">
        <w:rPr>
          <w:rFonts w:ascii="Calibri" w:hAnsi="Calibri" w:cs="Calibri"/>
          <w:sz w:val="28"/>
          <w:szCs w:val="28"/>
        </w:rPr>
        <w:t xml:space="preserve"> portal –</w:t>
      </w:r>
    </w:p>
    <w:p w14:paraId="59175D55" w14:textId="77777777" w:rsidR="0058211D" w:rsidRDefault="0058211D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</w:p>
    <w:p w14:paraId="6820D8EC" w14:textId="5A18B773" w:rsidR="00955636" w:rsidRPr="00E91AD4" w:rsidRDefault="00955636" w:rsidP="003266A7">
      <w:pPr>
        <w:spacing w:after="0" w:line="240" w:lineRule="auto"/>
        <w:textAlignment w:val="center"/>
        <w:rPr>
          <w:rFonts w:ascii="Calibri" w:hAnsi="Calibri" w:cs="Calibri"/>
          <w:sz w:val="28"/>
          <w:szCs w:val="28"/>
        </w:rPr>
      </w:pPr>
      <w:r w:rsidRPr="00955636">
        <w:rPr>
          <w:rFonts w:ascii="Calibri" w:hAnsi="Calibri" w:cs="Calibri"/>
          <w:sz w:val="28"/>
          <w:szCs w:val="28"/>
        </w:rPr>
        <w:t>Providers submit prior authorization requests via the Evolent website (</w:t>
      </w:r>
      <w:hyperlink r:id="rId21" w:history="1">
        <w:r w:rsidR="0058211D" w:rsidRPr="00DB524D">
          <w:rPr>
            <w:rStyle w:val="Hyperlink"/>
            <w:rFonts w:ascii="Calibri" w:hAnsi="Calibri" w:cs="Calibri"/>
            <w:sz w:val="28"/>
            <w:szCs w:val="28"/>
          </w:rPr>
          <w:t>www.</w:t>
        </w:r>
        <w:r w:rsidR="0058211D" w:rsidRPr="00DB524D">
          <w:rPr>
            <w:rStyle w:val="Hyperlink"/>
            <w:rFonts w:ascii="Calibri" w:hAnsi="Calibri" w:cs="Calibri"/>
            <w:sz w:val="28"/>
            <w:szCs w:val="28"/>
          </w:rPr>
          <w:t>RadMD.com</w:t>
        </w:r>
      </w:hyperlink>
      <w:r w:rsidRPr="00955636">
        <w:rPr>
          <w:rFonts w:ascii="Calibri" w:hAnsi="Calibri" w:cs="Calibri"/>
          <w:sz w:val="28"/>
          <w:szCs w:val="28"/>
        </w:rPr>
        <w:t>) or by calling Evolent at 1-800-424-1732.</w:t>
      </w:r>
    </w:p>
    <w:p w14:paraId="04520946" w14:textId="60C67635" w:rsidR="00DD6F4E" w:rsidRPr="004B4CA9" w:rsidRDefault="00AE4822" w:rsidP="007060F0">
      <w:pPr>
        <w:pStyle w:val="ListParagraph"/>
        <w:numPr>
          <w:ilvl w:val="0"/>
          <w:numId w:val="5"/>
        </w:numPr>
        <w:rPr>
          <w:rStyle w:val="IntenseReference"/>
          <w:color w:val="2F5496" w:themeColor="accent1" w:themeShade="BF"/>
          <w:sz w:val="28"/>
          <w:szCs w:val="28"/>
        </w:rPr>
      </w:pPr>
      <w:r>
        <w:rPr>
          <w:rStyle w:val="IntenseReference"/>
          <w:color w:val="2F5496" w:themeColor="accent1" w:themeShade="BF"/>
          <w:sz w:val="28"/>
          <w:szCs w:val="28"/>
        </w:rPr>
        <w:br w:type="column"/>
      </w:r>
      <w:r w:rsidR="00DD6F4E" w:rsidRPr="004B4CA9">
        <w:rPr>
          <w:rStyle w:val="IntenseReference"/>
          <w:color w:val="2F5496" w:themeColor="accent1" w:themeShade="BF"/>
          <w:sz w:val="28"/>
          <w:szCs w:val="28"/>
        </w:rPr>
        <w:lastRenderedPageBreak/>
        <w:t>What type of clinical information does UM have access to?</w:t>
      </w:r>
      <w:bookmarkEnd w:id="2"/>
      <w:r w:rsidR="006960FD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hyperlink w:anchor="_top" w:history="1">
        <w:r w:rsidR="006960FD" w:rsidRPr="00DE06F9">
          <w:rPr>
            <w:rStyle w:val="Hyperlink"/>
            <w:spacing w:val="5"/>
          </w:rPr>
          <w:t>top of page</w:t>
        </w:r>
      </w:hyperlink>
    </w:p>
    <w:bookmarkEnd w:id="3"/>
    <w:p w14:paraId="69222B6B" w14:textId="78918BA4" w:rsidR="00AF6366" w:rsidRPr="00C52AF9" w:rsidRDefault="00DD6F4E" w:rsidP="00DD6F4E">
      <w:pPr>
        <w:rPr>
          <w:b/>
          <w:bCs/>
        </w:rPr>
      </w:pPr>
      <w:r>
        <w:t>UM department only completes Prior Authorization (PA) for Medical</w:t>
      </w:r>
      <w:r w:rsidR="00211A78">
        <w:t xml:space="preserve"> &amp; Behavioral Health</w:t>
      </w:r>
      <w:r>
        <w:t xml:space="preserve"> Benefits covered under Members’ benefits. </w:t>
      </w:r>
      <w:r w:rsidRPr="00C52AF9">
        <w:rPr>
          <w:b/>
          <w:bCs/>
        </w:rPr>
        <w:t>Not all Medical</w:t>
      </w:r>
      <w:r w:rsidR="00211A78" w:rsidRPr="00C52AF9">
        <w:rPr>
          <w:b/>
          <w:bCs/>
        </w:rPr>
        <w:t>/BH</w:t>
      </w:r>
      <w:r w:rsidRPr="00C52AF9">
        <w:rPr>
          <w:b/>
          <w:bCs/>
        </w:rPr>
        <w:t xml:space="preserve"> benefits require PA</w:t>
      </w:r>
      <w:r w:rsidR="003504EB" w:rsidRPr="00801F53">
        <w:rPr>
          <w:b/>
          <w:bCs/>
        </w:rPr>
        <w:t xml:space="preserve">, therefore if a PA is not on file, </w:t>
      </w:r>
      <w:r w:rsidR="003504EB" w:rsidRPr="002E28F2">
        <w:rPr>
          <w:b/>
          <w:bCs/>
          <w:u w:val="single"/>
        </w:rPr>
        <w:t>UM will not have clinical information regarding services provided</w:t>
      </w:r>
      <w:r w:rsidRPr="002E28F2">
        <w:rPr>
          <w:b/>
          <w:bCs/>
          <w:u w:val="single"/>
        </w:rPr>
        <w:t xml:space="preserve">. </w:t>
      </w:r>
    </w:p>
    <w:p w14:paraId="515A22D5" w14:textId="10F3C3C0" w:rsidR="00DD6F4E" w:rsidRDefault="000B38A0" w:rsidP="002E28F2">
      <w:pPr>
        <w:pStyle w:val="ListParagraph"/>
        <w:numPr>
          <w:ilvl w:val="0"/>
          <w:numId w:val="17"/>
        </w:numPr>
      </w:pPr>
      <w:r w:rsidRPr="002E28F2">
        <w:rPr>
          <w:b/>
          <w:bCs/>
        </w:rPr>
        <w:t>Provider Manual</w:t>
      </w:r>
      <w:r>
        <w:t>—</w:t>
      </w:r>
      <w:r w:rsidR="006E2C5D">
        <w:t>has general list/chart of types of services that require PA</w:t>
      </w:r>
      <w:r w:rsidR="001949B0">
        <w:t xml:space="preserve"> </w:t>
      </w:r>
      <w:hyperlink r:id="rId22" w:history="1">
        <w:r w:rsidR="009D4DD6" w:rsidRPr="00D1227A">
          <w:rPr>
            <w:rStyle w:val="Hyperlink"/>
          </w:rPr>
          <w:t>https://countycare.com/providers/provider-resources/</w:t>
        </w:r>
      </w:hyperlink>
      <w:r w:rsidR="009D4DD6">
        <w:t xml:space="preserve"> </w:t>
      </w:r>
    </w:p>
    <w:p w14:paraId="243F870A" w14:textId="5EF74C8F" w:rsidR="000B38A0" w:rsidRDefault="000B38A0" w:rsidP="002E28F2">
      <w:pPr>
        <w:pStyle w:val="ListParagraph"/>
        <w:numPr>
          <w:ilvl w:val="0"/>
          <w:numId w:val="17"/>
        </w:numPr>
      </w:pPr>
      <w:bookmarkStart w:id="4" w:name="CPT_Code_look_up"/>
      <w:r w:rsidRPr="001949B0">
        <w:rPr>
          <w:b/>
          <w:bCs/>
        </w:rPr>
        <w:t xml:space="preserve">Prior Authorization </w:t>
      </w:r>
      <w:r w:rsidRPr="002E28F2">
        <w:rPr>
          <w:b/>
          <w:bCs/>
        </w:rPr>
        <w:t xml:space="preserve">CPT </w:t>
      </w:r>
      <w:r w:rsidR="001949B0">
        <w:rPr>
          <w:b/>
          <w:bCs/>
        </w:rPr>
        <w:t>L</w:t>
      </w:r>
      <w:r w:rsidRPr="002E28F2">
        <w:rPr>
          <w:b/>
          <w:bCs/>
        </w:rPr>
        <w:t>ook</w:t>
      </w:r>
      <w:r w:rsidR="001949B0">
        <w:rPr>
          <w:b/>
          <w:bCs/>
        </w:rPr>
        <w:t>-U</w:t>
      </w:r>
      <w:r w:rsidRPr="002E28F2">
        <w:rPr>
          <w:b/>
          <w:bCs/>
        </w:rPr>
        <w:t>p</w:t>
      </w:r>
      <w:r>
        <w:t xml:space="preserve"> </w:t>
      </w:r>
      <w:r w:rsidR="00E600A9">
        <w:t xml:space="preserve">can be used if provider gives you the </w:t>
      </w:r>
      <w:r w:rsidR="00E600A9">
        <w:rPr>
          <w:u w:val="single"/>
        </w:rPr>
        <w:t>specific CPT or HCPCS code they will use</w:t>
      </w:r>
      <w:r w:rsidR="00C52AF9" w:rsidRPr="00106CAC">
        <w:t xml:space="preserve"> </w:t>
      </w:r>
      <w:hyperlink r:id="rId23" w:history="1">
        <w:r w:rsidR="00106CAC" w:rsidRPr="00106CAC">
          <w:rPr>
            <w:rStyle w:val="Hyperlink"/>
          </w:rPr>
          <w:t>https://countycare.com/providers/prior-authorizations/</w:t>
        </w:r>
      </w:hyperlink>
      <w:r w:rsidR="00106CAC" w:rsidRPr="00106CAC">
        <w:t xml:space="preserve"> </w:t>
      </w:r>
      <w:r w:rsidR="00F3379B">
        <w:t>then click blue button</w:t>
      </w:r>
      <w:r w:rsidR="00F3379B">
        <w:sym w:font="Wingdings" w:char="F0E0"/>
      </w:r>
    </w:p>
    <w:bookmarkEnd w:id="4"/>
    <w:p w14:paraId="1AFAA402" w14:textId="0BADAE0E" w:rsidR="000C109E" w:rsidRDefault="000C109E" w:rsidP="00022A17">
      <w:pPr>
        <w:pStyle w:val="ListParagraph"/>
      </w:pPr>
      <w:r w:rsidRPr="000C109E">
        <w:rPr>
          <w:noProof/>
        </w:rPr>
        <w:drawing>
          <wp:inline distT="0" distB="0" distL="0" distR="0" wp14:anchorId="20FB08EF" wp14:editId="6C5D17D7">
            <wp:extent cx="3277057" cy="371527"/>
            <wp:effectExtent l="0" t="0" r="0" b="9525"/>
            <wp:docPr id="1" name="Picture 1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hlinkClick r:id="rId24"/>
                    </pic:cNvPr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277057" cy="3715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B1AD2" w14:textId="2ECB6B5E" w:rsidR="000B38A0" w:rsidRPr="00F148E5" w:rsidRDefault="00F148E5" w:rsidP="00F148E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All OON services require Prior Auth review BEFORE services are provided</w:t>
      </w:r>
    </w:p>
    <w:tbl>
      <w:tblPr>
        <w:tblStyle w:val="TableGrid"/>
        <w:tblW w:w="11785" w:type="dxa"/>
        <w:jc w:val="center"/>
        <w:tblLook w:val="04A0" w:firstRow="1" w:lastRow="0" w:firstColumn="1" w:lastColumn="0" w:noHBand="0" w:noVBand="1"/>
      </w:tblPr>
      <w:tblGrid>
        <w:gridCol w:w="6220"/>
        <w:gridCol w:w="5565"/>
      </w:tblGrid>
      <w:tr w:rsidR="000B38A0" w14:paraId="7DE97433" w14:textId="77777777" w:rsidTr="00211A78">
        <w:trPr>
          <w:jc w:val="center"/>
        </w:trPr>
        <w:tc>
          <w:tcPr>
            <w:tcW w:w="6220" w:type="dxa"/>
            <w:shd w:val="clear" w:color="auto" w:fill="BDD6EE" w:themeFill="accent5" w:themeFillTint="66"/>
          </w:tcPr>
          <w:p w14:paraId="22FA78C0" w14:textId="167FA934" w:rsidR="000B38A0" w:rsidRPr="00EA583C" w:rsidRDefault="000B38A0" w:rsidP="00896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 Auth (PA)</w:t>
            </w:r>
            <w:r w:rsidR="00630727">
              <w:rPr>
                <w:b/>
                <w:bCs/>
              </w:rPr>
              <w:t xml:space="preserve"> required </w:t>
            </w:r>
            <w:r w:rsidR="00630727" w:rsidRPr="00C50707">
              <w:rPr>
                <w:b/>
                <w:bCs/>
                <w:i/>
                <w:iCs/>
              </w:rPr>
              <w:t>(UM WILL have clinicals</w:t>
            </w:r>
            <w:r w:rsidR="00630727">
              <w:rPr>
                <w:b/>
                <w:bCs/>
              </w:rPr>
              <w:t>)</w:t>
            </w:r>
          </w:p>
        </w:tc>
        <w:tc>
          <w:tcPr>
            <w:tcW w:w="5565" w:type="dxa"/>
            <w:shd w:val="clear" w:color="auto" w:fill="BDD6EE" w:themeFill="accent5" w:themeFillTint="66"/>
          </w:tcPr>
          <w:p w14:paraId="7DF72FCB" w14:textId="56FFE30C" w:rsidR="000B38A0" w:rsidRPr="00EA583C" w:rsidRDefault="000B38A0" w:rsidP="008965B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 Auth (PA)</w:t>
            </w:r>
            <w:r w:rsidR="00630727">
              <w:rPr>
                <w:b/>
                <w:bCs/>
              </w:rPr>
              <w:t xml:space="preserve"> NOT required</w:t>
            </w:r>
            <w:r w:rsidR="00C50707">
              <w:rPr>
                <w:b/>
                <w:bCs/>
              </w:rPr>
              <w:t xml:space="preserve"> (</w:t>
            </w:r>
            <w:r w:rsidR="00630727" w:rsidRPr="00C50707">
              <w:rPr>
                <w:b/>
                <w:bCs/>
                <w:i/>
                <w:iCs/>
              </w:rPr>
              <w:t>UM will NOT have clinical</w:t>
            </w:r>
            <w:r w:rsidR="00C50707" w:rsidRPr="00C50707">
              <w:rPr>
                <w:b/>
                <w:bCs/>
                <w:i/>
                <w:iCs/>
              </w:rPr>
              <w:t>s</w:t>
            </w:r>
            <w:r w:rsidR="00C50707">
              <w:rPr>
                <w:b/>
                <w:bCs/>
              </w:rPr>
              <w:t>)</w:t>
            </w:r>
          </w:p>
        </w:tc>
      </w:tr>
      <w:tr w:rsidR="000B38A0" w14:paraId="48D52BDC" w14:textId="77777777" w:rsidTr="00211A78">
        <w:trPr>
          <w:jc w:val="center"/>
        </w:trPr>
        <w:tc>
          <w:tcPr>
            <w:tcW w:w="6220" w:type="dxa"/>
          </w:tcPr>
          <w:p w14:paraId="001BC763" w14:textId="3674DFF2" w:rsidR="000B38A0" w:rsidRPr="00AF6366" w:rsidRDefault="000B38A0" w:rsidP="00901FC8">
            <w:r w:rsidRPr="00AF6366">
              <w:t>Inpatient Hospitalizations over 2 nights expected stay</w:t>
            </w:r>
          </w:p>
        </w:tc>
        <w:tc>
          <w:tcPr>
            <w:tcW w:w="5565" w:type="dxa"/>
          </w:tcPr>
          <w:p w14:paraId="44BCC202" w14:textId="5845C0F3" w:rsidR="000B38A0" w:rsidRPr="00AF6366" w:rsidRDefault="00211A78" w:rsidP="00901FC8">
            <w:r w:rsidRPr="00AF6366">
              <w:t>INN-</w:t>
            </w:r>
            <w:r w:rsidR="000B38A0" w:rsidRPr="00AF6366">
              <w:t>Inpatient Observation stays that are 2 midnights or less</w:t>
            </w:r>
          </w:p>
        </w:tc>
      </w:tr>
      <w:tr w:rsidR="000B38A0" w14:paraId="4BFFAAD8" w14:textId="77777777" w:rsidTr="00F60DB7">
        <w:trPr>
          <w:jc w:val="center"/>
        </w:trPr>
        <w:tc>
          <w:tcPr>
            <w:tcW w:w="6220" w:type="dxa"/>
            <w:shd w:val="clear" w:color="auto" w:fill="FFF2CC" w:themeFill="accent4" w:themeFillTint="33"/>
          </w:tcPr>
          <w:p w14:paraId="350066CC" w14:textId="5ACD6D90" w:rsidR="000B38A0" w:rsidRPr="00AF6366" w:rsidRDefault="000B38A0" w:rsidP="00901FC8">
            <w:r w:rsidRPr="00AF6366">
              <w:t>Inpatient admission from 23-hour observation</w:t>
            </w:r>
          </w:p>
        </w:tc>
        <w:tc>
          <w:tcPr>
            <w:tcW w:w="5565" w:type="dxa"/>
            <w:shd w:val="clear" w:color="auto" w:fill="FFF2CC" w:themeFill="accent4" w:themeFillTint="33"/>
          </w:tcPr>
          <w:p w14:paraId="6B746BB6" w14:textId="5DECE918" w:rsidR="000B38A0" w:rsidRPr="00AF6366" w:rsidRDefault="000B38A0" w:rsidP="00901FC8">
            <w:r w:rsidRPr="00AF6366">
              <w:t>Any Emergency Dept visit (whether INN or OON facility)</w:t>
            </w:r>
          </w:p>
        </w:tc>
      </w:tr>
      <w:tr w:rsidR="00266378" w14:paraId="3470C747" w14:textId="77777777" w:rsidTr="004B4CA9">
        <w:trPr>
          <w:jc w:val="center"/>
        </w:trPr>
        <w:tc>
          <w:tcPr>
            <w:tcW w:w="6220" w:type="dxa"/>
          </w:tcPr>
          <w:p w14:paraId="75D10C9E" w14:textId="0B63D6AA" w:rsidR="00266378" w:rsidRPr="00AF6366" w:rsidRDefault="00266378" w:rsidP="00901FC8">
            <w:r w:rsidRPr="00AF6366">
              <w:t>Skilled Nursing (SNF), Inpatient Rehab Facility (IRF) and Long-Term Acute (LTAC) stays</w:t>
            </w:r>
          </w:p>
        </w:tc>
        <w:tc>
          <w:tcPr>
            <w:tcW w:w="5565" w:type="dxa"/>
          </w:tcPr>
          <w:p w14:paraId="6FDE0B9F" w14:textId="50AE47D7" w:rsidR="00266378" w:rsidRPr="00AF6366" w:rsidRDefault="00266378" w:rsidP="00901FC8">
            <w:r w:rsidRPr="00921D99">
              <w:t xml:space="preserve">Gold Card </w:t>
            </w:r>
            <w:r w:rsidR="00801F53" w:rsidRPr="00921D99">
              <w:t>Providers</w:t>
            </w:r>
            <w:r w:rsidR="00801F53" w:rsidRPr="00921D99" w:rsidDel="00921D99">
              <w:t xml:space="preserve"> </w:t>
            </w:r>
            <w:r w:rsidR="00801F53">
              <w:t>(</w:t>
            </w:r>
            <w:r>
              <w:t>Stroger &amp; Provident)</w:t>
            </w:r>
          </w:p>
        </w:tc>
      </w:tr>
      <w:tr w:rsidR="000B38A0" w14:paraId="7B0D0606" w14:textId="77777777" w:rsidTr="00211A78">
        <w:trPr>
          <w:jc w:val="center"/>
        </w:trPr>
        <w:tc>
          <w:tcPr>
            <w:tcW w:w="6220" w:type="dxa"/>
          </w:tcPr>
          <w:p w14:paraId="2A4A10A3" w14:textId="7067B9D9" w:rsidR="000B38A0" w:rsidRPr="00AF6366" w:rsidRDefault="00BB1447" w:rsidP="00901FC8">
            <w:r w:rsidRPr="00AF6366">
              <w:t xml:space="preserve">DME </w:t>
            </w:r>
            <w:r w:rsidRPr="00AF6366">
              <w:rPr>
                <w:b/>
                <w:bCs/>
              </w:rPr>
              <w:t>Rentals</w:t>
            </w:r>
            <w:r w:rsidRPr="00AF6366">
              <w:t xml:space="preserve"> or total line-item cost is $1000 </w:t>
            </w:r>
            <w:r w:rsidRPr="00AF6366">
              <w:rPr>
                <w:b/>
                <w:bCs/>
              </w:rPr>
              <w:t>or more</w:t>
            </w:r>
          </w:p>
        </w:tc>
        <w:tc>
          <w:tcPr>
            <w:tcW w:w="5565" w:type="dxa"/>
          </w:tcPr>
          <w:p w14:paraId="766D13D4" w14:textId="7086DC6C" w:rsidR="000B38A0" w:rsidRPr="00AF6366" w:rsidRDefault="000B38A0" w:rsidP="00901FC8">
            <w:r w:rsidRPr="00AF6366">
              <w:t xml:space="preserve">DME requests that cost </w:t>
            </w:r>
            <w:r w:rsidRPr="00AF6366">
              <w:rPr>
                <w:b/>
                <w:bCs/>
              </w:rPr>
              <w:t>less than</w:t>
            </w:r>
            <w:r w:rsidRPr="00AF6366">
              <w:t xml:space="preserve"> $1000</w:t>
            </w:r>
          </w:p>
        </w:tc>
      </w:tr>
      <w:tr w:rsidR="00BB1447" w14:paraId="335702E8" w14:textId="77777777" w:rsidTr="004B4CA9">
        <w:trPr>
          <w:jc w:val="center"/>
        </w:trPr>
        <w:tc>
          <w:tcPr>
            <w:tcW w:w="6220" w:type="dxa"/>
            <w:shd w:val="clear" w:color="auto" w:fill="FFF2CC" w:themeFill="accent4" w:themeFillTint="33"/>
          </w:tcPr>
          <w:p w14:paraId="061F17F3" w14:textId="6CD8FFD1" w:rsidR="00BB1447" w:rsidRPr="00AF6366" w:rsidRDefault="00BB1447" w:rsidP="00901FC8">
            <w:r w:rsidRPr="00AF6366">
              <w:t>OON Facility or Provider (other than ED visits or Family Planning)</w:t>
            </w:r>
          </w:p>
        </w:tc>
        <w:tc>
          <w:tcPr>
            <w:tcW w:w="5565" w:type="dxa"/>
            <w:shd w:val="clear" w:color="auto" w:fill="FFF2CC" w:themeFill="accent4" w:themeFillTint="33"/>
          </w:tcPr>
          <w:p w14:paraId="71E683B1" w14:textId="6536B9E7" w:rsidR="00BB1447" w:rsidRPr="00AF6366" w:rsidRDefault="00BB1447" w:rsidP="00901FC8">
            <w:pPr>
              <w:rPr>
                <w:b/>
                <w:bCs/>
              </w:rPr>
            </w:pPr>
            <w:r w:rsidRPr="00AF6366">
              <w:t xml:space="preserve">Any service or medical equipment that is </w:t>
            </w:r>
            <w:r w:rsidRPr="00AF6366">
              <w:rPr>
                <w:b/>
                <w:bCs/>
              </w:rPr>
              <w:t>hand-priced</w:t>
            </w:r>
          </w:p>
        </w:tc>
      </w:tr>
      <w:tr w:rsidR="00BB1447" w14:paraId="3D15850B" w14:textId="77777777" w:rsidTr="00211A78">
        <w:trPr>
          <w:jc w:val="center"/>
        </w:trPr>
        <w:tc>
          <w:tcPr>
            <w:tcW w:w="6220" w:type="dxa"/>
          </w:tcPr>
          <w:p w14:paraId="682F817B" w14:textId="7DE22A90" w:rsidR="00BB1447" w:rsidRPr="00AF6366" w:rsidRDefault="00BB1447" w:rsidP="00901FC8">
            <w:r w:rsidRPr="00AF6366">
              <w:t>Home Health Care after fourth visit</w:t>
            </w:r>
          </w:p>
        </w:tc>
        <w:tc>
          <w:tcPr>
            <w:tcW w:w="5565" w:type="dxa"/>
          </w:tcPr>
          <w:p w14:paraId="018742AD" w14:textId="799ACDAD" w:rsidR="00BB1447" w:rsidRPr="00AF6366" w:rsidRDefault="00BB1447" w:rsidP="00901FC8">
            <w:r w:rsidRPr="00AF6366">
              <w:t>Home Health Care, 1</w:t>
            </w:r>
            <w:r w:rsidRPr="00AF6366">
              <w:rPr>
                <w:vertAlign w:val="superscript"/>
              </w:rPr>
              <w:t>st</w:t>
            </w:r>
            <w:r w:rsidRPr="00AF6366">
              <w:t xml:space="preserve"> four visits per diagnosis</w:t>
            </w:r>
          </w:p>
        </w:tc>
      </w:tr>
      <w:tr w:rsidR="00BB1447" w14:paraId="737AB189" w14:textId="77777777" w:rsidTr="004B4CA9">
        <w:trPr>
          <w:jc w:val="center"/>
        </w:trPr>
        <w:tc>
          <w:tcPr>
            <w:tcW w:w="6220" w:type="dxa"/>
            <w:shd w:val="clear" w:color="auto" w:fill="FFF2CC" w:themeFill="accent4" w:themeFillTint="33"/>
          </w:tcPr>
          <w:p w14:paraId="0AC366AA" w14:textId="37901FA8" w:rsidR="00BB1447" w:rsidRPr="00AF6366" w:rsidRDefault="00BB1447" w:rsidP="00901FC8">
            <w:r w:rsidRPr="00AF6366">
              <w:t>Dialysis that is hand-priced</w:t>
            </w:r>
          </w:p>
        </w:tc>
        <w:tc>
          <w:tcPr>
            <w:tcW w:w="5565" w:type="dxa"/>
            <w:shd w:val="clear" w:color="auto" w:fill="FFF2CC" w:themeFill="accent4" w:themeFillTint="33"/>
          </w:tcPr>
          <w:p w14:paraId="054642BB" w14:textId="5AF3A3DC" w:rsidR="00BB1447" w:rsidRPr="00AF6366" w:rsidRDefault="00BB1447" w:rsidP="00901FC8">
            <w:r w:rsidRPr="00AF6366">
              <w:t>Dialysis</w:t>
            </w:r>
          </w:p>
        </w:tc>
      </w:tr>
      <w:tr w:rsidR="00BB1447" w14:paraId="33E7A04A" w14:textId="77777777" w:rsidTr="00211A78">
        <w:trPr>
          <w:jc w:val="center"/>
        </w:trPr>
        <w:tc>
          <w:tcPr>
            <w:tcW w:w="6220" w:type="dxa"/>
          </w:tcPr>
          <w:p w14:paraId="15672324" w14:textId="16368BA7" w:rsidR="00BB1447" w:rsidRPr="00AF6366" w:rsidRDefault="00211A78" w:rsidP="00901FC8">
            <w:r w:rsidRPr="00AF6366">
              <w:t>Medical Supplies that cost more than $500</w:t>
            </w:r>
          </w:p>
        </w:tc>
        <w:tc>
          <w:tcPr>
            <w:tcW w:w="5565" w:type="dxa"/>
          </w:tcPr>
          <w:p w14:paraId="30BBE908" w14:textId="0352AFFF" w:rsidR="00BB1447" w:rsidRPr="00AF6366" w:rsidRDefault="00211A78" w:rsidP="00901FC8">
            <w:r w:rsidRPr="00AF6366">
              <w:t>Medical Supplies that cost less than $500</w:t>
            </w:r>
          </w:p>
        </w:tc>
      </w:tr>
      <w:tr w:rsidR="00BB1447" w14:paraId="61CDF559" w14:textId="77777777" w:rsidTr="004B4CA9">
        <w:trPr>
          <w:jc w:val="center"/>
        </w:trPr>
        <w:tc>
          <w:tcPr>
            <w:tcW w:w="6220" w:type="dxa"/>
            <w:shd w:val="clear" w:color="auto" w:fill="FFF2CC" w:themeFill="accent4" w:themeFillTint="33"/>
          </w:tcPr>
          <w:p w14:paraId="191724F1" w14:textId="09387CA8" w:rsidR="00BB1447" w:rsidRPr="00AF6366" w:rsidRDefault="00BB1447" w:rsidP="00901FC8">
            <w:r w:rsidRPr="00AF6366">
              <w:t>Outpatient Therapy—</w:t>
            </w:r>
            <w:proofErr w:type="gramStart"/>
            <w:r w:rsidRPr="00AF6366">
              <w:t>PT,OT</w:t>
            </w:r>
            <w:proofErr w:type="gramEnd"/>
            <w:r w:rsidRPr="00AF6366">
              <w:t>, ST more than 6 visits</w:t>
            </w:r>
          </w:p>
        </w:tc>
        <w:tc>
          <w:tcPr>
            <w:tcW w:w="5565" w:type="dxa"/>
            <w:shd w:val="clear" w:color="auto" w:fill="FFF2CC" w:themeFill="accent4" w:themeFillTint="33"/>
          </w:tcPr>
          <w:p w14:paraId="27F0F404" w14:textId="08FCCA32" w:rsidR="00BB1447" w:rsidRPr="00AF6366" w:rsidRDefault="00BB1447" w:rsidP="00901FC8">
            <w:r w:rsidRPr="00AF6366">
              <w:t>Outpatient Therapy—</w:t>
            </w:r>
            <w:proofErr w:type="gramStart"/>
            <w:r w:rsidRPr="00AF6366">
              <w:t>PT,OT</w:t>
            </w:r>
            <w:proofErr w:type="gramEnd"/>
            <w:r w:rsidRPr="00AF6366">
              <w:t>, ST evaluation and 1</w:t>
            </w:r>
            <w:r w:rsidRPr="00AF6366">
              <w:rPr>
                <w:vertAlign w:val="superscript"/>
              </w:rPr>
              <w:t>st</w:t>
            </w:r>
            <w:r w:rsidRPr="00AF6366">
              <w:t xml:space="preserve"> six visits</w:t>
            </w:r>
          </w:p>
        </w:tc>
      </w:tr>
      <w:tr w:rsidR="00901FC8" w14:paraId="70963D08" w14:textId="77777777" w:rsidTr="00211A78">
        <w:trPr>
          <w:jc w:val="center"/>
        </w:trPr>
        <w:tc>
          <w:tcPr>
            <w:tcW w:w="6220" w:type="dxa"/>
          </w:tcPr>
          <w:p w14:paraId="2E713717" w14:textId="63EA0F06" w:rsidR="00901FC8" w:rsidRPr="00AF6366" w:rsidRDefault="00901FC8" w:rsidP="00901FC8">
            <w:r w:rsidRPr="00AF6366">
              <w:t>Prosthetics/Orthotics</w:t>
            </w:r>
          </w:p>
        </w:tc>
        <w:tc>
          <w:tcPr>
            <w:tcW w:w="5565" w:type="dxa"/>
          </w:tcPr>
          <w:p w14:paraId="485B45EC" w14:textId="40F0F5B2" w:rsidR="00901FC8" w:rsidRPr="00AF6366" w:rsidRDefault="00901FC8" w:rsidP="00901FC8">
            <w:r w:rsidRPr="00AF6366">
              <w:t>Primary Care Visits</w:t>
            </w:r>
          </w:p>
        </w:tc>
      </w:tr>
      <w:tr w:rsidR="00901FC8" w14:paraId="2BF36CFC" w14:textId="77777777" w:rsidTr="00211A78">
        <w:trPr>
          <w:jc w:val="center"/>
        </w:trPr>
        <w:tc>
          <w:tcPr>
            <w:tcW w:w="6220" w:type="dxa"/>
          </w:tcPr>
          <w:p w14:paraId="575EC992" w14:textId="43E49F5F" w:rsidR="00901FC8" w:rsidRPr="00AF6366" w:rsidRDefault="00901FC8" w:rsidP="00901FC8">
            <w:r w:rsidRPr="00AF6366">
              <w:t>Custodial Care for non-waiver members or OON facilities for all members</w:t>
            </w:r>
          </w:p>
        </w:tc>
        <w:tc>
          <w:tcPr>
            <w:tcW w:w="5565" w:type="dxa"/>
          </w:tcPr>
          <w:p w14:paraId="6A67D215" w14:textId="17931AF8" w:rsidR="00901FC8" w:rsidRPr="00AF6366" w:rsidRDefault="00901FC8" w:rsidP="00901FC8">
            <w:r w:rsidRPr="00AF6366">
              <w:t>Custodial Care for Waiver (LTSS) members</w:t>
            </w:r>
          </w:p>
        </w:tc>
      </w:tr>
      <w:tr w:rsidR="00901FC8" w14:paraId="3865AC0C" w14:textId="77777777" w:rsidTr="004B4CA9">
        <w:trPr>
          <w:jc w:val="center"/>
        </w:trPr>
        <w:tc>
          <w:tcPr>
            <w:tcW w:w="6220" w:type="dxa"/>
            <w:shd w:val="clear" w:color="auto" w:fill="FFF2CC" w:themeFill="accent4" w:themeFillTint="33"/>
          </w:tcPr>
          <w:p w14:paraId="6E6A0C56" w14:textId="5D8493BD" w:rsidR="00901FC8" w:rsidRPr="00AF6366" w:rsidRDefault="00901FC8" w:rsidP="00901FC8">
            <w:r w:rsidRPr="00AF6366">
              <w:t>Mental/Behavioral Health in Intensive Outpatient (IOP) or Partial Hospitalization (PHP) settings</w:t>
            </w:r>
          </w:p>
        </w:tc>
        <w:tc>
          <w:tcPr>
            <w:tcW w:w="5565" w:type="dxa"/>
            <w:shd w:val="clear" w:color="auto" w:fill="FFF2CC" w:themeFill="accent4" w:themeFillTint="33"/>
          </w:tcPr>
          <w:p w14:paraId="75682BCF" w14:textId="6B7E4DCE" w:rsidR="00901FC8" w:rsidRPr="00AF6366" w:rsidRDefault="00901FC8" w:rsidP="00901FC8">
            <w:r w:rsidRPr="00AF6366">
              <w:t>Mental/Behavioral health outpatient visits, individual or group</w:t>
            </w:r>
          </w:p>
        </w:tc>
      </w:tr>
      <w:tr w:rsidR="00B31F78" w14:paraId="72AAB6C7" w14:textId="77777777" w:rsidTr="00211A78">
        <w:trPr>
          <w:jc w:val="center"/>
        </w:trPr>
        <w:tc>
          <w:tcPr>
            <w:tcW w:w="6220" w:type="dxa"/>
          </w:tcPr>
          <w:p w14:paraId="3B9664BA" w14:textId="21D2A33E" w:rsidR="00B31F78" w:rsidRPr="004B4CA9" w:rsidRDefault="00B31F78" w:rsidP="00901FC8">
            <w:pPr>
              <w:rPr>
                <w:b/>
                <w:bCs/>
                <w:i/>
                <w:iCs/>
              </w:rPr>
            </w:pPr>
            <w:r w:rsidRPr="004B4CA9">
              <w:rPr>
                <w:b/>
                <w:bCs/>
                <w:i/>
                <w:iCs/>
              </w:rPr>
              <w:t>See Provider Manual or CPT Code Look-up for full list of services</w:t>
            </w:r>
          </w:p>
        </w:tc>
        <w:tc>
          <w:tcPr>
            <w:tcW w:w="5565" w:type="dxa"/>
          </w:tcPr>
          <w:p w14:paraId="13A316B4" w14:textId="7414706F" w:rsidR="00B31F78" w:rsidRPr="004B4CA9" w:rsidRDefault="00B31F78" w:rsidP="00901FC8">
            <w:pPr>
              <w:rPr>
                <w:b/>
                <w:bCs/>
                <w:i/>
                <w:iCs/>
              </w:rPr>
            </w:pPr>
            <w:r w:rsidRPr="004B4CA9">
              <w:rPr>
                <w:b/>
                <w:bCs/>
                <w:i/>
                <w:iCs/>
              </w:rPr>
              <w:t>See Provider Manual or CPT Code Look-up for full list of services</w:t>
            </w:r>
          </w:p>
        </w:tc>
      </w:tr>
    </w:tbl>
    <w:p w14:paraId="7BE9FFEB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  <w:bookmarkStart w:id="5" w:name="_Ref58241748"/>
    </w:p>
    <w:p w14:paraId="6E886545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3F637967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24B35AD4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55FDD9B0" w14:textId="77777777" w:rsidR="006960FD" w:rsidRDefault="006960FD">
      <w:pPr>
        <w:rPr>
          <w:rStyle w:val="IntenseReference"/>
          <w:color w:val="2F5496" w:themeColor="accent1" w:themeShade="BF"/>
        </w:rPr>
      </w:pPr>
      <w:r>
        <w:rPr>
          <w:rStyle w:val="IntenseReference"/>
          <w:color w:val="2F5496" w:themeColor="accent1" w:themeShade="BF"/>
        </w:rPr>
        <w:br w:type="page"/>
      </w:r>
    </w:p>
    <w:p w14:paraId="4E1FB927" w14:textId="35F67432" w:rsidR="00901FC8" w:rsidRPr="004B4CA9" w:rsidRDefault="00901FC8" w:rsidP="002870BC">
      <w:pPr>
        <w:pStyle w:val="ListParagraph"/>
        <w:numPr>
          <w:ilvl w:val="0"/>
          <w:numId w:val="5"/>
        </w:numPr>
        <w:rPr>
          <w:rStyle w:val="IntenseReference"/>
          <w:color w:val="2F5496" w:themeColor="accent1" w:themeShade="BF"/>
          <w:sz w:val="28"/>
          <w:szCs w:val="28"/>
        </w:rPr>
      </w:pPr>
      <w:bookmarkStart w:id="6" w:name="Waiver_Benefits"/>
      <w:r w:rsidRPr="004B4CA9">
        <w:rPr>
          <w:rStyle w:val="IntenseReference"/>
          <w:color w:val="2F5496" w:themeColor="accent1" w:themeShade="BF"/>
          <w:sz w:val="28"/>
          <w:szCs w:val="28"/>
        </w:rPr>
        <w:lastRenderedPageBreak/>
        <w:t xml:space="preserve">Does </w:t>
      </w:r>
      <w:r w:rsidR="008435D9" w:rsidRPr="004B4CA9">
        <w:rPr>
          <w:rStyle w:val="IntenseReference"/>
          <w:color w:val="2F5496" w:themeColor="accent1" w:themeShade="BF"/>
          <w:sz w:val="28"/>
          <w:szCs w:val="28"/>
        </w:rPr>
        <w:t xml:space="preserve">Evolent </w:t>
      </w:r>
      <w:r w:rsidRPr="004B4CA9">
        <w:rPr>
          <w:rStyle w:val="IntenseReference"/>
          <w:color w:val="2F5496" w:themeColor="accent1" w:themeShade="BF"/>
          <w:sz w:val="28"/>
          <w:szCs w:val="28"/>
        </w:rPr>
        <w:t xml:space="preserve">UM process requests for Waiver benefits, like caregivers or </w:t>
      </w:r>
      <w:r w:rsidR="00A65C14" w:rsidRPr="004B4CA9">
        <w:rPr>
          <w:rStyle w:val="IntenseReference"/>
          <w:color w:val="2F5496" w:themeColor="accent1" w:themeShade="BF"/>
          <w:sz w:val="28"/>
          <w:szCs w:val="28"/>
        </w:rPr>
        <w:t>home modifications?</w:t>
      </w:r>
      <w:bookmarkEnd w:id="5"/>
      <w:r w:rsidR="006960FD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bookmarkEnd w:id="6"/>
      <w:r w:rsidR="006960FD">
        <w:rPr>
          <w:rStyle w:val="IntenseReference"/>
          <w:color w:val="2F5496" w:themeColor="accent1" w:themeShade="BF"/>
        </w:rPr>
        <w:fldChar w:fldCharType="begin"/>
      </w:r>
      <w:r w:rsidR="006960FD">
        <w:rPr>
          <w:rStyle w:val="IntenseReference"/>
          <w:color w:val="2F5496" w:themeColor="accent1" w:themeShade="BF"/>
        </w:rPr>
        <w:instrText xml:space="preserve"> HYPERLINK  \l "_top" </w:instrText>
      </w:r>
      <w:r w:rsidR="006960FD">
        <w:rPr>
          <w:rStyle w:val="IntenseReference"/>
          <w:color w:val="2F5496" w:themeColor="accent1" w:themeShade="BF"/>
        </w:rPr>
      </w:r>
      <w:r w:rsidR="006960FD">
        <w:rPr>
          <w:rStyle w:val="IntenseReference"/>
          <w:color w:val="2F5496" w:themeColor="accent1" w:themeShade="BF"/>
        </w:rPr>
        <w:fldChar w:fldCharType="separate"/>
      </w:r>
      <w:r w:rsidR="006960FD" w:rsidRPr="00DE06F9">
        <w:rPr>
          <w:rStyle w:val="Hyperlink"/>
          <w:spacing w:val="5"/>
        </w:rPr>
        <w:t>top of page</w:t>
      </w:r>
      <w:r w:rsidR="006960FD">
        <w:rPr>
          <w:rStyle w:val="IntenseReference"/>
          <w:color w:val="2F5496" w:themeColor="accent1" w:themeShade="BF"/>
        </w:rPr>
        <w:fldChar w:fldCharType="end"/>
      </w:r>
    </w:p>
    <w:p w14:paraId="4C84D673" w14:textId="57989727" w:rsidR="009F458D" w:rsidRDefault="00A65C14" w:rsidP="004B4CA9">
      <w:pPr>
        <w:ind w:left="180"/>
      </w:pPr>
      <w:r w:rsidRPr="004B4CA9">
        <w:rPr>
          <w:b/>
          <w:bCs/>
          <w:highlight w:val="yellow"/>
        </w:rPr>
        <w:t>No</w:t>
      </w:r>
      <w:r w:rsidRPr="004B4CA9">
        <w:rPr>
          <w:highlight w:val="yellow"/>
        </w:rPr>
        <w:t>.</w:t>
      </w:r>
      <w:r>
        <w:t xml:space="preserve"> Any service designated as a “waiver benefit” will be redirected to Waiver Benefits for processing. </w:t>
      </w:r>
      <w:r w:rsidR="009F458D">
        <w:t xml:space="preserve">If you are not sure if a </w:t>
      </w:r>
      <w:r w:rsidR="004B55D9">
        <w:t xml:space="preserve">service falls under Medical or Waiver benefits, </w:t>
      </w:r>
      <w:r w:rsidR="004B55D9" w:rsidRPr="008D16B3">
        <w:rPr>
          <w:b/>
          <w:bCs/>
        </w:rPr>
        <w:t>call Member Services at 312-864-</w:t>
      </w:r>
      <w:r w:rsidR="00884400" w:rsidRPr="008D16B3">
        <w:rPr>
          <w:b/>
          <w:bCs/>
        </w:rPr>
        <w:t>8200</w:t>
      </w:r>
      <w:r w:rsidR="00884400">
        <w:t>.</w:t>
      </w:r>
    </w:p>
    <w:p w14:paraId="4B34193B" w14:textId="77777777" w:rsidR="00431AC6" w:rsidRDefault="00431AC6" w:rsidP="00431AC6">
      <w:pPr>
        <w:ind w:left="180"/>
        <w:rPr>
          <w:rStyle w:val="Hyperlink"/>
        </w:rPr>
      </w:pPr>
      <w:r>
        <w:t xml:space="preserve">Contact Waiver Benefits via email to request Waiver Benefit Request form at </w:t>
      </w:r>
      <w:hyperlink r:id="rId26" w:history="1">
        <w:r w:rsidRPr="00C1262C">
          <w:rPr>
            <w:rStyle w:val="Hyperlink"/>
          </w:rPr>
          <w:t>countycarewaivers@cookcountyhhs.org</w:t>
        </w:r>
      </w:hyperlink>
    </w:p>
    <w:p w14:paraId="3790F77B" w14:textId="15D8B818" w:rsidR="00943264" w:rsidRDefault="00A65C14" w:rsidP="00943264">
      <w:pPr>
        <w:ind w:left="180"/>
      </w:pPr>
      <w:r>
        <w:t xml:space="preserve">See full list of waiver program benefits at </w:t>
      </w:r>
      <w:r w:rsidR="003E2CB4">
        <w:t xml:space="preserve">the </w:t>
      </w:r>
      <w:r>
        <w:t xml:space="preserve">chart at bottom of this </w:t>
      </w:r>
      <w:r w:rsidR="003E2CB4">
        <w:t>website</w:t>
      </w:r>
      <w:r>
        <w:t xml:space="preserve">: </w:t>
      </w:r>
      <w:hyperlink r:id="rId27" w:history="1">
        <w:r w:rsidR="009A7C34" w:rsidRPr="00D1227A">
          <w:rPr>
            <w:rStyle w:val="Hyperlink"/>
          </w:rPr>
          <w:t>https://countycare.com/members/covered-services/</w:t>
        </w:r>
      </w:hyperlink>
      <w:r w:rsidR="009A7C34">
        <w:t xml:space="preserve"> --click </w:t>
      </w:r>
      <w:r w:rsidR="00DF52EB">
        <w:t>blue button to get to that section</w:t>
      </w:r>
      <w:r w:rsidR="00DF52EB" w:rsidRPr="00DF52EB">
        <w:rPr>
          <w:noProof/>
        </w:rPr>
        <w:drawing>
          <wp:inline distT="0" distB="0" distL="0" distR="0" wp14:anchorId="60C77F9E" wp14:editId="6077BD6B">
            <wp:extent cx="4239217" cy="457264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39217" cy="457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7DB7AD" w14:textId="7ED850F3" w:rsidR="00F3477A" w:rsidRDefault="00627B0B" w:rsidP="00431AC6">
      <w:r>
        <w:br w:type="column"/>
      </w:r>
    </w:p>
    <w:p w14:paraId="63411328" w14:textId="430BAA39" w:rsidR="00211A78" w:rsidRPr="004B4CA9" w:rsidRDefault="00211A78" w:rsidP="00211A78">
      <w:pPr>
        <w:pStyle w:val="ListParagraph"/>
        <w:numPr>
          <w:ilvl w:val="0"/>
          <w:numId w:val="5"/>
        </w:numPr>
        <w:rPr>
          <w:rStyle w:val="IntenseReference"/>
          <w:color w:val="2F5496" w:themeColor="accent1" w:themeShade="BF"/>
          <w:sz w:val="28"/>
          <w:szCs w:val="28"/>
        </w:rPr>
      </w:pPr>
      <w:bookmarkStart w:id="7" w:name="Prescription_PA"/>
      <w:bookmarkStart w:id="8" w:name="_Ref58241750"/>
      <w:r w:rsidRPr="004B4CA9">
        <w:rPr>
          <w:rStyle w:val="IntenseReference"/>
          <w:color w:val="2F5496" w:themeColor="accent1" w:themeShade="BF"/>
          <w:sz w:val="28"/>
          <w:szCs w:val="28"/>
        </w:rPr>
        <w:t xml:space="preserve">Does </w:t>
      </w:r>
      <w:r w:rsidR="008435D9" w:rsidRPr="004B4CA9">
        <w:rPr>
          <w:rStyle w:val="IntenseReference"/>
          <w:color w:val="2F5496" w:themeColor="accent1" w:themeShade="BF"/>
          <w:sz w:val="28"/>
          <w:szCs w:val="28"/>
        </w:rPr>
        <w:t xml:space="preserve">Evolent </w:t>
      </w:r>
      <w:r w:rsidRPr="004B4CA9">
        <w:rPr>
          <w:rStyle w:val="IntenseReference"/>
          <w:color w:val="2F5496" w:themeColor="accent1" w:themeShade="BF"/>
          <w:sz w:val="28"/>
          <w:szCs w:val="28"/>
        </w:rPr>
        <w:t>UM process requests for Medication Prior Authorizations</w:t>
      </w:r>
      <w:bookmarkEnd w:id="7"/>
      <w:r w:rsidRPr="004B4CA9">
        <w:rPr>
          <w:rStyle w:val="IntenseReference"/>
          <w:color w:val="2F5496" w:themeColor="accent1" w:themeShade="BF"/>
          <w:sz w:val="28"/>
          <w:szCs w:val="28"/>
        </w:rPr>
        <w:t>?</w:t>
      </w:r>
      <w:bookmarkEnd w:id="8"/>
      <w:r w:rsidR="006960FD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hyperlink w:anchor="_top" w:history="1">
        <w:r w:rsidR="006960FD" w:rsidRPr="00DE06F9">
          <w:rPr>
            <w:rStyle w:val="Hyperlink"/>
            <w:spacing w:val="5"/>
          </w:rPr>
          <w:t>top of page</w:t>
        </w:r>
      </w:hyperlink>
    </w:p>
    <w:p w14:paraId="3924E161" w14:textId="42CC277C" w:rsidR="00991178" w:rsidRPr="007D2A7F" w:rsidRDefault="00211A78" w:rsidP="00211A78">
      <w:pPr>
        <w:pStyle w:val="ListParagraph"/>
        <w:ind w:left="180"/>
        <w:rPr>
          <w:color w:val="FF0000"/>
        </w:rPr>
      </w:pPr>
      <w:r w:rsidRPr="004B4CA9">
        <w:rPr>
          <w:b/>
          <w:bCs/>
          <w:highlight w:val="yellow"/>
        </w:rPr>
        <w:t>Sometimes</w:t>
      </w:r>
      <w:r w:rsidR="003504EB">
        <w:rPr>
          <w:b/>
          <w:bCs/>
        </w:rPr>
        <w:t xml:space="preserve">, </w:t>
      </w:r>
      <w:r w:rsidR="003504EB" w:rsidRPr="003504EB">
        <w:rPr>
          <w:b/>
          <w:bCs/>
          <w:highlight w:val="yellow"/>
        </w:rPr>
        <w:t>this depends on if the requested drug falls under the medical benefit or the pharmacy benefit</w:t>
      </w:r>
      <w:r w:rsidRPr="003504EB">
        <w:rPr>
          <w:highlight w:val="yellow"/>
        </w:rPr>
        <w:t>.</w:t>
      </w:r>
      <w:r>
        <w:t xml:space="preserve">  </w:t>
      </w:r>
      <w:r w:rsidR="007D2A7F" w:rsidRPr="00B63B0A">
        <w:t xml:space="preserve">Typically, if the medication is self-administered at home, CVS will be responsible for supplying the prior authorization as a pharmacy benefit. If the medication is provided in the MD office, ambulatory care setting, or IP and by facility staff, it is authorized under the medical benefit by UM. </w:t>
      </w:r>
    </w:p>
    <w:p w14:paraId="32E04484" w14:textId="77777777" w:rsidR="00B63B0A" w:rsidRDefault="00B63B0A" w:rsidP="00211A78">
      <w:pPr>
        <w:pStyle w:val="ListParagraph"/>
        <w:ind w:left="180"/>
      </w:pPr>
    </w:p>
    <w:p w14:paraId="65BF1739" w14:textId="25226097" w:rsidR="00211A78" w:rsidRDefault="009F458D" w:rsidP="00211A78">
      <w:pPr>
        <w:pStyle w:val="ListParagraph"/>
        <w:ind w:left="180"/>
      </w:pPr>
      <w:r>
        <w:t xml:space="preserve">Most medications, even specialty pharmacy requests, are processed by </w:t>
      </w:r>
      <w:r w:rsidR="005F4304">
        <w:t>CVS Caremark</w:t>
      </w:r>
      <w:r>
        <w:t>, CountyCare</w:t>
      </w:r>
      <w:r w:rsidR="00884400">
        <w:t>’</w:t>
      </w:r>
      <w:r>
        <w:t>s Pharmacy vendor.</w:t>
      </w:r>
    </w:p>
    <w:p w14:paraId="6BE14906" w14:textId="3CBB53EF" w:rsidR="00884400" w:rsidRDefault="00884400" w:rsidP="00211A78">
      <w:pPr>
        <w:pStyle w:val="ListParagraph"/>
        <w:ind w:left="180"/>
        <w:rPr>
          <w:b/>
          <w:bCs/>
          <w:smallCaps/>
          <w:color w:val="2F5496" w:themeColor="accent1" w:themeShade="BF"/>
          <w:spacing w:val="5"/>
        </w:rPr>
      </w:pPr>
    </w:p>
    <w:p w14:paraId="0A144E49" w14:textId="6E85CFE5" w:rsidR="00961F7A" w:rsidRDefault="00CA735E" w:rsidP="00CA735E">
      <w:pPr>
        <w:pStyle w:val="ListParagraph"/>
        <w:numPr>
          <w:ilvl w:val="0"/>
          <w:numId w:val="18"/>
        </w:numPr>
      </w:pPr>
      <w:r>
        <w:t>CVS Caremark</w:t>
      </w:r>
      <w:r w:rsidR="00B55748">
        <w:t xml:space="preserve"> does PA review for medications that are </w:t>
      </w:r>
      <w:r w:rsidR="00B55748">
        <w:rPr>
          <w:b/>
          <w:bCs/>
        </w:rPr>
        <w:t>filled at the pharmacy OR self-administered by the member.</w:t>
      </w:r>
    </w:p>
    <w:p w14:paraId="22B88D27" w14:textId="30936EC4" w:rsidR="00961F7A" w:rsidRPr="00E4583D" w:rsidRDefault="00B55748" w:rsidP="00CA735E">
      <w:pPr>
        <w:pStyle w:val="ListParagraph"/>
        <w:numPr>
          <w:ilvl w:val="0"/>
          <w:numId w:val="18"/>
        </w:numPr>
      </w:pPr>
      <w:r>
        <w:t xml:space="preserve">Evolent </w:t>
      </w:r>
      <w:r w:rsidR="00CA735E">
        <w:t>U</w:t>
      </w:r>
      <w:r w:rsidR="00E4583D">
        <w:t xml:space="preserve">M </w:t>
      </w:r>
      <w:r>
        <w:t xml:space="preserve">does PA review for medications that are </w:t>
      </w:r>
      <w:r w:rsidR="0008431C">
        <w:rPr>
          <w:b/>
          <w:bCs/>
        </w:rPr>
        <w:t>filled by a doctor’s office/facility &amp; administered by that provider.</w:t>
      </w:r>
    </w:p>
    <w:p w14:paraId="316A429A" w14:textId="77777777" w:rsidR="005F4304" w:rsidRDefault="005F4304" w:rsidP="0016425A">
      <w:pPr>
        <w:pStyle w:val="ListParagraph"/>
        <w:ind w:left="180"/>
        <w:rPr>
          <w:u w:val="single"/>
        </w:rPr>
      </w:pPr>
    </w:p>
    <w:p w14:paraId="50EBD317" w14:textId="072ADB9B" w:rsidR="00C25577" w:rsidRPr="00C25577" w:rsidRDefault="00C25577" w:rsidP="0016425A">
      <w:pPr>
        <w:pStyle w:val="ListParagraph"/>
        <w:ind w:left="180"/>
        <w:rPr>
          <w:b/>
          <w:bCs/>
        </w:rPr>
      </w:pPr>
      <w:r>
        <w:rPr>
          <w:b/>
          <w:bCs/>
        </w:rPr>
        <w:t xml:space="preserve">Call </w:t>
      </w:r>
      <w:r w:rsidRPr="00C25577">
        <w:rPr>
          <w:b/>
          <w:bCs/>
        </w:rPr>
        <w:t xml:space="preserve">CVS Caremark Pharmacy Help Desk </w:t>
      </w:r>
      <w:r w:rsidRPr="00C25577">
        <w:t>at</w:t>
      </w:r>
      <w:r w:rsidRPr="00C25577">
        <w:rPr>
          <w:b/>
          <w:bCs/>
        </w:rPr>
        <w:t xml:space="preserve"> 1-800-364-6331</w:t>
      </w:r>
    </w:p>
    <w:p w14:paraId="2042F575" w14:textId="77777777" w:rsidR="00590BE5" w:rsidRDefault="00590BE5" w:rsidP="0016425A">
      <w:pPr>
        <w:pStyle w:val="ListParagraph"/>
        <w:ind w:left="180"/>
        <w:rPr>
          <w:u w:val="single"/>
        </w:rPr>
      </w:pPr>
    </w:p>
    <w:p w14:paraId="4906CADF" w14:textId="3B17B8FC" w:rsidR="0008431C" w:rsidRDefault="00474CEB" w:rsidP="0016425A">
      <w:pPr>
        <w:pStyle w:val="ListParagraph"/>
        <w:ind w:left="180"/>
        <w:rPr>
          <w:u w:val="single"/>
        </w:rPr>
      </w:pPr>
      <w:hyperlink r:id="rId29" w:history="1">
        <w:r w:rsidRPr="00474CEB">
          <w:rPr>
            <w:rStyle w:val="Hyperlink"/>
          </w:rPr>
          <w:t>Preferred Drug List S</w:t>
        </w:r>
        <w:r w:rsidRPr="00474CEB">
          <w:rPr>
            <w:rStyle w:val="Hyperlink"/>
          </w:rPr>
          <w:t>e</w:t>
        </w:r>
        <w:r w:rsidRPr="00474CEB">
          <w:rPr>
            <w:rStyle w:val="Hyperlink"/>
          </w:rPr>
          <w:t>arch Tool</w:t>
        </w:r>
      </w:hyperlink>
    </w:p>
    <w:p w14:paraId="3C20B519" w14:textId="1CEDF378" w:rsidR="00DE0EC0" w:rsidRDefault="00DE0EC0" w:rsidP="0016425A">
      <w:pPr>
        <w:pStyle w:val="ListParagraph"/>
        <w:ind w:left="180"/>
      </w:pPr>
      <w:hyperlink r:id="rId30" w:history="1">
        <w:r w:rsidRPr="00DE0EC0">
          <w:rPr>
            <w:rStyle w:val="Hyperlink"/>
          </w:rPr>
          <w:t>Pharmacy Location Look-up (requires member sign-in)</w:t>
        </w:r>
      </w:hyperlink>
    </w:p>
    <w:p w14:paraId="317CEF70" w14:textId="77777777" w:rsidR="000E4521" w:rsidRPr="000E4521" w:rsidRDefault="000E4521" w:rsidP="000E4521">
      <w:pPr>
        <w:pStyle w:val="ListParagraph"/>
        <w:numPr>
          <w:ilvl w:val="0"/>
          <w:numId w:val="28"/>
        </w:numPr>
      </w:pPr>
      <w:r w:rsidRPr="000E4521">
        <w:t xml:space="preserve">If it requires a sign-in - go to this site and click on underlined "in-network pharmacy" to go to link to search </w:t>
      </w:r>
    </w:p>
    <w:p w14:paraId="20FA6665" w14:textId="2CEBEA5C" w:rsidR="000E4521" w:rsidRPr="000E4521" w:rsidRDefault="000E4521" w:rsidP="000E4521">
      <w:pPr>
        <w:pStyle w:val="ListParagraph"/>
        <w:numPr>
          <w:ilvl w:val="1"/>
          <w:numId w:val="28"/>
        </w:numPr>
        <w:rPr>
          <w:u w:val="single"/>
        </w:rPr>
      </w:pPr>
      <w:hyperlink r:id="rId31" w:history="1">
        <w:r w:rsidRPr="000E4521">
          <w:rPr>
            <w:rStyle w:val="Hyperlink"/>
          </w:rPr>
          <w:t>https://countycare.com/benefits/#elementor-toc__heading-anchor-4</w:t>
        </w:r>
      </w:hyperlink>
    </w:p>
    <w:p w14:paraId="4136E7D7" w14:textId="77777777" w:rsidR="000E4521" w:rsidRPr="000E4521" w:rsidRDefault="000E4521" w:rsidP="000E4521">
      <w:pPr>
        <w:pStyle w:val="ListParagraph"/>
        <w:numPr>
          <w:ilvl w:val="1"/>
          <w:numId w:val="28"/>
        </w:numPr>
      </w:pPr>
      <w:r w:rsidRPr="000E4521">
        <w:t>Search by zip code - only shows 5 pharmacies at a time, no way to export list identified.</w:t>
      </w:r>
    </w:p>
    <w:p w14:paraId="7268F0F4" w14:textId="77777777" w:rsidR="000E4521" w:rsidRPr="000E4521" w:rsidRDefault="000E4521" w:rsidP="000E4521">
      <w:pPr>
        <w:pStyle w:val="ListParagraph"/>
        <w:numPr>
          <w:ilvl w:val="1"/>
          <w:numId w:val="28"/>
        </w:numPr>
      </w:pPr>
      <w:r w:rsidRPr="000E4521">
        <w:t xml:space="preserve">Can filter for pharmacy delivery, etc. </w:t>
      </w:r>
    </w:p>
    <w:p w14:paraId="3497B4A2" w14:textId="77777777" w:rsidR="00DE0EC0" w:rsidRPr="000E4521" w:rsidRDefault="00DE0EC0" w:rsidP="000E4521">
      <w:pPr>
        <w:rPr>
          <w:u w:val="single"/>
        </w:rPr>
      </w:pPr>
    </w:p>
    <w:p w14:paraId="7A220FB3" w14:textId="31B3CD38" w:rsidR="006C12CE" w:rsidRPr="003A7A1A" w:rsidRDefault="003A7A1A" w:rsidP="00C25577">
      <w:pPr>
        <w:pStyle w:val="ListParagraph"/>
        <w:ind w:left="180"/>
      </w:pPr>
      <w:r>
        <w:rPr>
          <w:u w:val="single"/>
        </w:rPr>
        <w:t>Medication Request Form</w:t>
      </w:r>
      <w:r>
        <w:t xml:space="preserve">: </w:t>
      </w:r>
      <w:hyperlink r:id="rId32" w:history="1">
        <w:r w:rsidRPr="003A7A1A">
          <w:rPr>
            <w:rStyle w:val="Hyperlink"/>
            <w:u w:val="none"/>
          </w:rPr>
          <w:t>S</w:t>
        </w:r>
        <w:r w:rsidRPr="003A7A1A">
          <w:rPr>
            <w:rStyle w:val="Hyperlink"/>
            <w:u w:val="none"/>
          </w:rPr>
          <w:t>u</w:t>
        </w:r>
        <w:r w:rsidRPr="003A7A1A">
          <w:rPr>
            <w:rStyle w:val="Hyperlink"/>
            <w:u w:val="none"/>
          </w:rPr>
          <w:t>bmit Online</w:t>
        </w:r>
      </w:hyperlink>
      <w:r w:rsidR="00A34313">
        <w:t xml:space="preserve"> or </w:t>
      </w:r>
      <w:hyperlink r:id="rId33" w:history="1">
        <w:r w:rsidR="00A34313" w:rsidRPr="00A34313">
          <w:rPr>
            <w:rStyle w:val="Hyperlink"/>
            <w:u w:val="none"/>
          </w:rPr>
          <w:t>Print</w:t>
        </w:r>
      </w:hyperlink>
      <w:r w:rsidR="00C25577">
        <w:t>--</w:t>
      </w:r>
      <w:r w:rsidR="00C25577" w:rsidRPr="00C25577">
        <w:t xml:space="preserve"> </w:t>
      </w:r>
      <w:r w:rsidR="00C25577">
        <w:t xml:space="preserve">complete form and fax to </w:t>
      </w:r>
      <w:r w:rsidR="00C25577" w:rsidRPr="007274FD">
        <w:t>CVS Caremark at 1-866-255-7569.</w:t>
      </w:r>
    </w:p>
    <w:p w14:paraId="6D34CE6D" w14:textId="4077EDE9" w:rsidR="005470EA" w:rsidRDefault="006110BF" w:rsidP="005470EA">
      <w:pPr>
        <w:pStyle w:val="ListParagraph"/>
        <w:ind w:left="180"/>
      </w:pPr>
      <w:r>
        <w:rPr>
          <w:u w:val="single"/>
        </w:rPr>
        <w:t>Specialty Pharmacy Request Form:</w:t>
      </w:r>
      <w:r w:rsidRPr="003F41A2">
        <w:t xml:space="preserve"> </w:t>
      </w:r>
      <w:r w:rsidR="003F41A2">
        <w:t xml:space="preserve">Submit </w:t>
      </w:r>
      <w:hyperlink r:id="rId34" w:history="1">
        <w:r w:rsidRPr="003F41A2">
          <w:rPr>
            <w:rStyle w:val="Hyperlink"/>
            <w:u w:val="none"/>
          </w:rPr>
          <w:t>Online</w:t>
        </w:r>
      </w:hyperlink>
      <w:r>
        <w:t xml:space="preserve"> or </w:t>
      </w:r>
      <w:hyperlink r:id="rId35" w:history="1">
        <w:r w:rsidR="003F41A2">
          <w:rPr>
            <w:rStyle w:val="Hyperlink"/>
            <w:u w:val="none"/>
          </w:rPr>
          <w:t>Print</w:t>
        </w:r>
      </w:hyperlink>
      <w:r w:rsidR="003F41A2">
        <w:t>--</w:t>
      </w:r>
      <w:r w:rsidR="00BD295C">
        <w:t xml:space="preserve">complete form and fax to </w:t>
      </w:r>
      <w:r w:rsidR="007274FD" w:rsidRPr="007274FD">
        <w:t>CVS Caremark at 1-866-255-7569.</w:t>
      </w:r>
    </w:p>
    <w:p w14:paraId="0C0762FE" w14:textId="16185CD5" w:rsidR="005470EA" w:rsidRPr="005470EA" w:rsidRDefault="005470EA" w:rsidP="005470EA">
      <w:pPr>
        <w:pStyle w:val="ListParagraph"/>
        <w:ind w:left="180"/>
        <w:rPr>
          <w:rStyle w:val="IntenseReference"/>
          <w:b w:val="0"/>
          <w:bCs w:val="0"/>
          <w:smallCaps w:val="0"/>
          <w:color w:val="auto"/>
          <w:spacing w:val="0"/>
        </w:rPr>
      </w:pPr>
      <w:hyperlink r:id="rId36" w:history="1">
        <w:r w:rsidRPr="005470EA">
          <w:rPr>
            <w:rStyle w:val="Hyperlink"/>
          </w:rPr>
          <w:t>Member Direct Medication Reimbursement Form</w:t>
        </w:r>
      </w:hyperlink>
      <w:r w:rsidR="00BF2872">
        <w:rPr>
          <w:u w:val="single"/>
        </w:rPr>
        <w:t>—</w:t>
      </w:r>
      <w:r w:rsidR="00BF2872" w:rsidRPr="00BF2872">
        <w:t xml:space="preserve">if member purchased medications and is seeking reimbursement by </w:t>
      </w:r>
      <w:r w:rsidR="00E26882">
        <w:t>CountyCare.</w:t>
      </w:r>
    </w:p>
    <w:p w14:paraId="06EF7DA9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22DB1CAD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3AB8B0C3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7DD9B5B2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73C37764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18B0C69A" w14:textId="77777777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</w:p>
    <w:p w14:paraId="6E7E14A5" w14:textId="50BFB5F2" w:rsidR="006960FD" w:rsidRDefault="006960FD" w:rsidP="006960FD">
      <w:pPr>
        <w:jc w:val="right"/>
        <w:rPr>
          <w:rStyle w:val="IntenseReference"/>
          <w:color w:val="2F5496" w:themeColor="accent1" w:themeShade="BF"/>
        </w:rPr>
      </w:pPr>
      <w:hyperlink w:anchor="_top" w:history="1">
        <w:r w:rsidRPr="00DE06F9">
          <w:rPr>
            <w:rStyle w:val="Hyperlink"/>
            <w:spacing w:val="5"/>
          </w:rPr>
          <w:t>top of page</w:t>
        </w:r>
      </w:hyperlink>
    </w:p>
    <w:p w14:paraId="4603670E" w14:textId="0654FC92" w:rsidR="00211A78" w:rsidRPr="00467597" w:rsidRDefault="006960FD" w:rsidP="00467597">
      <w:pPr>
        <w:pStyle w:val="ListParagraph"/>
        <w:numPr>
          <w:ilvl w:val="0"/>
          <w:numId w:val="5"/>
        </w:numPr>
        <w:rPr>
          <w:rStyle w:val="IntenseReference"/>
          <w:color w:val="2F5496" w:themeColor="accent1" w:themeShade="BF"/>
          <w:sz w:val="28"/>
          <w:szCs w:val="28"/>
        </w:rPr>
      </w:pPr>
      <w:r w:rsidRPr="00467597">
        <w:rPr>
          <w:rStyle w:val="IntenseReference"/>
          <w:color w:val="2F5496" w:themeColor="accent1" w:themeShade="BF"/>
        </w:rPr>
        <w:br w:type="page"/>
      </w:r>
      <w:bookmarkStart w:id="9" w:name="Dental_Vision_Benefits"/>
      <w:bookmarkStart w:id="10" w:name="_Ref58241753"/>
      <w:r w:rsidR="00211A78" w:rsidRPr="00467597">
        <w:rPr>
          <w:rStyle w:val="IntenseReference"/>
          <w:color w:val="2F5496" w:themeColor="accent1" w:themeShade="BF"/>
          <w:sz w:val="28"/>
          <w:szCs w:val="28"/>
        </w:rPr>
        <w:lastRenderedPageBreak/>
        <w:t xml:space="preserve">Does </w:t>
      </w:r>
      <w:r w:rsidR="008435D9" w:rsidRPr="00467597">
        <w:rPr>
          <w:rStyle w:val="IntenseReference"/>
          <w:color w:val="2F5496" w:themeColor="accent1" w:themeShade="BF"/>
          <w:sz w:val="28"/>
          <w:szCs w:val="28"/>
        </w:rPr>
        <w:t xml:space="preserve">Evolent </w:t>
      </w:r>
      <w:r w:rsidR="00211A78" w:rsidRPr="00467597">
        <w:rPr>
          <w:rStyle w:val="IntenseReference"/>
          <w:color w:val="2F5496" w:themeColor="accent1" w:themeShade="BF"/>
          <w:sz w:val="28"/>
          <w:szCs w:val="28"/>
        </w:rPr>
        <w:t xml:space="preserve">UM process requests for Dental </w:t>
      </w:r>
      <w:r w:rsidR="00FB5900" w:rsidRPr="00467597">
        <w:rPr>
          <w:rStyle w:val="IntenseReference"/>
          <w:color w:val="2F5496" w:themeColor="accent1" w:themeShade="BF"/>
          <w:sz w:val="28"/>
          <w:szCs w:val="28"/>
        </w:rPr>
        <w:t xml:space="preserve">or Vision </w:t>
      </w:r>
      <w:r w:rsidR="00211A78" w:rsidRPr="00467597">
        <w:rPr>
          <w:rStyle w:val="IntenseReference"/>
          <w:color w:val="2F5496" w:themeColor="accent1" w:themeShade="BF"/>
          <w:sz w:val="28"/>
          <w:szCs w:val="28"/>
        </w:rPr>
        <w:t>Benefits</w:t>
      </w:r>
      <w:bookmarkEnd w:id="9"/>
      <w:r w:rsidR="00211A78" w:rsidRPr="00467597">
        <w:rPr>
          <w:rStyle w:val="IntenseReference"/>
          <w:color w:val="2F5496" w:themeColor="accent1" w:themeShade="BF"/>
          <w:sz w:val="28"/>
          <w:szCs w:val="28"/>
        </w:rPr>
        <w:t>?</w:t>
      </w:r>
      <w:bookmarkEnd w:id="10"/>
      <w:r w:rsidRPr="00467597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hyperlink w:anchor="_top" w:history="1">
        <w:r w:rsidRPr="00467597">
          <w:rPr>
            <w:rStyle w:val="Hyperlink"/>
            <w:spacing w:val="5"/>
          </w:rPr>
          <w:t>top of page</w:t>
        </w:r>
      </w:hyperlink>
    </w:p>
    <w:p w14:paraId="37AF6E73" w14:textId="77777777" w:rsidR="00281355" w:rsidRDefault="00211A78" w:rsidP="005C74D0">
      <w:pPr>
        <w:pStyle w:val="ListParagraph"/>
        <w:ind w:left="180"/>
      </w:pPr>
      <w:r w:rsidRPr="00AD2D4E">
        <w:rPr>
          <w:b/>
          <w:bCs/>
          <w:highlight w:val="yellow"/>
        </w:rPr>
        <w:t>Sometimes</w:t>
      </w:r>
      <w:r w:rsidR="003504EB" w:rsidRPr="00801F53">
        <w:rPr>
          <w:b/>
          <w:bCs/>
        </w:rPr>
        <w:t xml:space="preserve">, if covered under </w:t>
      </w:r>
      <w:r w:rsidR="003504EB" w:rsidRPr="00E26882">
        <w:rPr>
          <w:b/>
          <w:bCs/>
          <w:u w:val="single"/>
        </w:rPr>
        <w:t>medical</w:t>
      </w:r>
      <w:r w:rsidR="003504EB" w:rsidRPr="00801F53">
        <w:rPr>
          <w:b/>
          <w:bCs/>
        </w:rPr>
        <w:t xml:space="preserve"> benefits and/or the request is subject to medical necessity review</w:t>
      </w:r>
      <w:r w:rsidRPr="00801F53">
        <w:t>.</w:t>
      </w:r>
      <w:r>
        <w:t xml:space="preserve"> </w:t>
      </w:r>
      <w:r w:rsidR="005C74D0">
        <w:rPr>
          <w:noProof/>
        </w:rPr>
        <w:drawing>
          <wp:inline distT="0" distB="0" distL="0" distR="0" wp14:anchorId="7F8E8886" wp14:editId="1A1887D3">
            <wp:extent cx="1867535" cy="675005"/>
            <wp:effectExtent l="0" t="0" r="0" b="0"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7535" cy="67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C74D0">
        <w:t xml:space="preserve">  </w:t>
      </w:r>
    </w:p>
    <w:p w14:paraId="4059D097" w14:textId="53E5F331" w:rsidR="005C74D0" w:rsidRDefault="005C74D0" w:rsidP="005C74D0">
      <w:pPr>
        <w:pStyle w:val="ListParagraph"/>
        <w:ind w:left="180"/>
      </w:pPr>
      <w:r>
        <w:t xml:space="preserve">Avesis Provider and Member Services – </w:t>
      </w:r>
    </w:p>
    <w:p w14:paraId="594D50B8" w14:textId="30F4EE54" w:rsidR="00092947" w:rsidRDefault="005C74D0" w:rsidP="005C74D0">
      <w:pPr>
        <w:pStyle w:val="ListParagraph"/>
        <w:ind w:left="180"/>
      </w:pPr>
      <w:r w:rsidRPr="005C74D0">
        <w:rPr>
          <w:b/>
          <w:bCs/>
        </w:rPr>
        <w:t>Phone</w:t>
      </w:r>
      <w:r>
        <w:t xml:space="preserve">: 855.214.6777 </w:t>
      </w:r>
      <w:r w:rsidRPr="005C74D0">
        <w:rPr>
          <w:b/>
          <w:bCs/>
        </w:rPr>
        <w:t>Hours</w:t>
      </w:r>
      <w:r>
        <w:t xml:space="preserve">: 7:00 a.m. - 8:00 p.m. EST, Monday </w:t>
      </w:r>
      <w:r w:rsidR="00A44EDF">
        <w:t>–</w:t>
      </w:r>
      <w:r>
        <w:t xml:space="preserve"> Friday</w:t>
      </w:r>
    </w:p>
    <w:p w14:paraId="4830E6B4" w14:textId="77777777" w:rsidR="00A44EDF" w:rsidRPr="00A44EDF" w:rsidRDefault="00A44EDF" w:rsidP="00A44EDF">
      <w:pPr>
        <w:pStyle w:val="ListParagraph"/>
        <w:ind w:left="180"/>
      </w:pPr>
      <w:r w:rsidRPr="00A44EDF">
        <w:t xml:space="preserve">Member Portal - </w:t>
      </w:r>
      <w:hyperlink r:id="rId38" w:history="1">
        <w:r w:rsidRPr="00A44EDF">
          <w:rPr>
            <w:rStyle w:val="Hyperlink"/>
          </w:rPr>
          <w:t>https://avesis.veriben.net/</w:t>
        </w:r>
      </w:hyperlink>
    </w:p>
    <w:p w14:paraId="170F5F36" w14:textId="77777777" w:rsidR="00A44EDF" w:rsidRPr="00A44EDF" w:rsidRDefault="00A44EDF" w:rsidP="00A44EDF">
      <w:pPr>
        <w:pStyle w:val="ListParagraph"/>
        <w:ind w:left="180"/>
      </w:pPr>
      <w:r w:rsidRPr="00A44EDF">
        <w:t xml:space="preserve">Provider Portal - </w:t>
      </w:r>
      <w:hyperlink r:id="rId39" w:history="1">
        <w:r w:rsidRPr="00A44EDF">
          <w:rPr>
            <w:rStyle w:val="Hyperlink"/>
          </w:rPr>
          <w:t>https://avesis.veriben.net/</w:t>
        </w:r>
      </w:hyperlink>
    </w:p>
    <w:p w14:paraId="43C44999" w14:textId="77777777" w:rsidR="00A44EDF" w:rsidRPr="00A44EDF" w:rsidRDefault="00A44EDF" w:rsidP="00A44EDF">
      <w:pPr>
        <w:pStyle w:val="ListParagraph"/>
        <w:ind w:left="180"/>
      </w:pPr>
      <w:hyperlink r:id="rId40" w:history="1">
        <w:r w:rsidRPr="00A44EDF">
          <w:rPr>
            <w:rStyle w:val="Hyperlink"/>
          </w:rPr>
          <w:t>Avesis - Find a Location</w:t>
        </w:r>
      </w:hyperlink>
    </w:p>
    <w:p w14:paraId="7DC3A571" w14:textId="77777777" w:rsidR="00A44EDF" w:rsidRDefault="00A44EDF" w:rsidP="005C74D0">
      <w:pPr>
        <w:pStyle w:val="ListParagraph"/>
        <w:ind w:left="180"/>
      </w:pPr>
    </w:p>
    <w:p w14:paraId="76BD228A" w14:textId="77777777" w:rsidR="00E26882" w:rsidRDefault="00092947" w:rsidP="00B64816">
      <w:pPr>
        <w:pStyle w:val="ListParagraph"/>
        <w:ind w:left="180"/>
      </w:pPr>
      <w:r w:rsidRPr="00CE1A8F">
        <w:rPr>
          <w:b/>
          <w:bCs/>
          <w:u w:val="single"/>
        </w:rPr>
        <w:t>Dental</w:t>
      </w:r>
      <w:r w:rsidR="00B64816">
        <w:t>—</w:t>
      </w:r>
    </w:p>
    <w:p w14:paraId="1973A831" w14:textId="77777777" w:rsidR="00E26882" w:rsidRDefault="00527337" w:rsidP="00E26882">
      <w:pPr>
        <w:pStyle w:val="ListParagraph"/>
        <w:numPr>
          <w:ilvl w:val="0"/>
          <w:numId w:val="19"/>
        </w:numPr>
      </w:pPr>
      <w:r>
        <w:t>If dental care/surgery is needed d</w:t>
      </w:r>
      <w:r w:rsidR="00274BDF">
        <w:t xml:space="preserve">ue </w:t>
      </w:r>
      <w:r>
        <w:t>t</w:t>
      </w:r>
      <w:r w:rsidR="00274BDF">
        <w:t>o</w:t>
      </w:r>
      <w:r>
        <w:t xml:space="preserve"> an injury to the mouth, that could be covered under Medical Benefits and those dental services may be reviewed by UM.</w:t>
      </w:r>
      <w:r w:rsidR="008E152A">
        <w:t xml:space="preserve"> </w:t>
      </w:r>
      <w:r w:rsidR="00092947">
        <w:t xml:space="preserve"> </w:t>
      </w:r>
    </w:p>
    <w:p w14:paraId="46500C35" w14:textId="37ECFB5B" w:rsidR="00452208" w:rsidRPr="004B4CA9" w:rsidRDefault="008E152A" w:rsidP="00E26882">
      <w:pPr>
        <w:pStyle w:val="ListParagraph"/>
        <w:numPr>
          <w:ilvl w:val="0"/>
          <w:numId w:val="19"/>
        </w:numPr>
      </w:pPr>
      <w:r>
        <w:t xml:space="preserve">UM may also have to review medical services </w:t>
      </w:r>
      <w:r w:rsidRPr="00B64816">
        <w:rPr>
          <w:i/>
          <w:iCs/>
        </w:rPr>
        <w:t xml:space="preserve">associated </w:t>
      </w:r>
      <w:r>
        <w:t>with regular dental services, such as when anesth</w:t>
      </w:r>
      <w:r w:rsidR="00452208">
        <w:t xml:space="preserve">esia is needed for a procedure. UM is not authorizing the entire service in that instance </w:t>
      </w:r>
      <w:r w:rsidR="00452208" w:rsidRPr="00B64816">
        <w:rPr>
          <w:u w:val="single"/>
        </w:rPr>
        <w:t xml:space="preserve">just the use of anesthesia. </w:t>
      </w:r>
    </w:p>
    <w:p w14:paraId="48DD3C3F" w14:textId="77B1F316" w:rsidR="00452208" w:rsidRDefault="00452208" w:rsidP="00211A78">
      <w:pPr>
        <w:pStyle w:val="ListParagraph"/>
        <w:ind w:left="180"/>
      </w:pPr>
    </w:p>
    <w:p w14:paraId="00C7832A" w14:textId="2E8B225B" w:rsidR="008435D9" w:rsidRDefault="008435D9" w:rsidP="00211A78">
      <w:pPr>
        <w:pStyle w:val="ListParagraph"/>
        <w:ind w:left="180"/>
      </w:pPr>
      <w:r w:rsidRPr="002255E3">
        <w:rPr>
          <w:b/>
          <w:bCs/>
        </w:rPr>
        <w:t>Most regular dental benefits</w:t>
      </w:r>
      <w:r>
        <w:t xml:space="preserve">—cleanings, check-ups, extractions, dentures, </w:t>
      </w:r>
      <w:proofErr w:type="spellStart"/>
      <w:r>
        <w:t>etc</w:t>
      </w:r>
      <w:proofErr w:type="spellEnd"/>
      <w:r>
        <w:t xml:space="preserve"> </w:t>
      </w:r>
      <w:r w:rsidRPr="002255E3">
        <w:rPr>
          <w:b/>
          <w:bCs/>
        </w:rPr>
        <w:t>are reviewed by Avesis, the Dental</w:t>
      </w:r>
      <w:r w:rsidR="009F458D" w:rsidRPr="002255E3">
        <w:rPr>
          <w:b/>
          <w:bCs/>
        </w:rPr>
        <w:t xml:space="preserve"> </w:t>
      </w:r>
      <w:r w:rsidRPr="002255E3">
        <w:rPr>
          <w:b/>
          <w:bCs/>
        </w:rPr>
        <w:t xml:space="preserve">Benefit </w:t>
      </w:r>
      <w:r w:rsidR="009F458D" w:rsidRPr="002255E3">
        <w:rPr>
          <w:b/>
          <w:bCs/>
        </w:rPr>
        <w:t>vendor</w:t>
      </w:r>
      <w:r w:rsidRPr="002255E3">
        <w:rPr>
          <w:b/>
          <w:bCs/>
        </w:rPr>
        <w:t xml:space="preserve"> </w:t>
      </w:r>
      <w:r w:rsidRPr="008F5240">
        <w:t>c</w:t>
      </w:r>
      <w:r>
        <w:t xml:space="preserve">ontracted by CountyCare to manage its dental </w:t>
      </w:r>
      <w:r w:rsidR="009F458D">
        <w:t xml:space="preserve">&amp; vision </w:t>
      </w:r>
      <w:r>
        <w:t>benefits for member</w:t>
      </w:r>
      <w:r w:rsidR="009F458D">
        <w:t>s</w:t>
      </w:r>
      <w:r>
        <w:t xml:space="preserve">.   </w:t>
      </w:r>
    </w:p>
    <w:p w14:paraId="5D9DFA20" w14:textId="2F105055" w:rsidR="00E85DEA" w:rsidRDefault="00E85DEA" w:rsidP="00211A78">
      <w:pPr>
        <w:pStyle w:val="ListParagraph"/>
        <w:ind w:left="180"/>
      </w:pPr>
      <w:hyperlink r:id="rId41" w:history="1">
        <w:r w:rsidRPr="00E85DEA">
          <w:rPr>
            <w:rStyle w:val="Hyperlink"/>
          </w:rPr>
          <w:t>Dental Benefits Covered</w:t>
        </w:r>
      </w:hyperlink>
    </w:p>
    <w:p w14:paraId="1B94A283" w14:textId="0658A2A7" w:rsidR="00CE1A8F" w:rsidRDefault="006354D5" w:rsidP="000E62D5">
      <w:pPr>
        <w:pStyle w:val="ListParagraph"/>
        <w:ind w:left="180"/>
      </w:pPr>
      <w:hyperlink r:id="rId42" w:history="1">
        <w:r>
          <w:rPr>
            <w:rStyle w:val="Hyperlink"/>
          </w:rPr>
          <w:t>Dental Provider Searc</w:t>
        </w:r>
        <w:r>
          <w:rPr>
            <w:rStyle w:val="Hyperlink"/>
          </w:rPr>
          <w:t>h</w:t>
        </w:r>
        <w:r>
          <w:rPr>
            <w:rStyle w:val="Hyperlink"/>
          </w:rPr>
          <w:t xml:space="preserve"> Online</w:t>
        </w:r>
      </w:hyperlink>
      <w:r w:rsidR="000E62D5">
        <w:t xml:space="preserve"> </w:t>
      </w:r>
      <w:r w:rsidR="00CE1A8F">
        <w:t>–</w:t>
      </w:r>
      <w:r w:rsidR="000E62D5">
        <w:t xml:space="preserve"> </w:t>
      </w:r>
    </w:p>
    <w:p w14:paraId="7CA8FCAE" w14:textId="1BE8837E" w:rsidR="000E62D5" w:rsidRPr="000E62D5" w:rsidRDefault="000E62D5" w:rsidP="00CE1A8F">
      <w:pPr>
        <w:pStyle w:val="ListParagraph"/>
        <w:ind w:left="180" w:firstLine="540"/>
      </w:pPr>
      <w:r w:rsidRPr="000E62D5">
        <w:t>When searching for a Dental Provider, the CountyCare Provider Search redirects to</w:t>
      </w:r>
      <w:r w:rsidR="00CE1A8F">
        <w:t xml:space="preserve"> </w:t>
      </w:r>
      <w:hyperlink r:id="rId43" w:history="1">
        <w:r w:rsidR="00CE1A8F" w:rsidRPr="000E62D5">
          <w:rPr>
            <w:rStyle w:val="Hyperlink"/>
          </w:rPr>
          <w:t>https://avesissymplr.veriben.net/</w:t>
        </w:r>
      </w:hyperlink>
    </w:p>
    <w:p w14:paraId="2AB1D507" w14:textId="77777777" w:rsidR="008F5240" w:rsidRDefault="008F5240" w:rsidP="00E3369A">
      <w:pPr>
        <w:spacing w:after="0" w:line="240" w:lineRule="auto"/>
      </w:pPr>
    </w:p>
    <w:p w14:paraId="2B471AB7" w14:textId="77777777" w:rsidR="00E3369A" w:rsidRPr="00E3369A" w:rsidRDefault="00E3369A" w:rsidP="00E3369A">
      <w:pPr>
        <w:spacing w:after="0" w:line="240" w:lineRule="auto"/>
      </w:pPr>
      <w:r w:rsidRPr="00E3369A">
        <w:rPr>
          <w:b/>
          <w:bCs/>
        </w:rPr>
        <w:t>Provider Relations</w:t>
      </w:r>
    </w:p>
    <w:p w14:paraId="61D8A0A4" w14:textId="77777777" w:rsidR="00E3369A" w:rsidRPr="00E3369A" w:rsidRDefault="00E3369A" w:rsidP="00E3369A">
      <w:pPr>
        <w:spacing w:after="0" w:line="240" w:lineRule="auto"/>
      </w:pPr>
      <w:r w:rsidRPr="00E3369A">
        <w:rPr>
          <w:b/>
          <w:bCs/>
        </w:rPr>
        <w:t>Dental:</w:t>
      </w:r>
    </w:p>
    <w:p w14:paraId="4E979C54" w14:textId="77777777" w:rsidR="00E3369A" w:rsidRPr="00E3369A" w:rsidRDefault="00E3369A" w:rsidP="00E3369A">
      <w:pPr>
        <w:spacing w:after="0" w:line="240" w:lineRule="auto"/>
      </w:pPr>
      <w:r w:rsidRPr="00E3369A">
        <w:t>All other dental markets: </w:t>
      </w:r>
      <w:hyperlink r:id="rId44" w:history="1">
        <w:r w:rsidRPr="00E3369A">
          <w:rPr>
            <w:rStyle w:val="Hyperlink"/>
          </w:rPr>
          <w:t>ProviderRelationsDental@avesis.com</w:t>
        </w:r>
      </w:hyperlink>
    </w:p>
    <w:p w14:paraId="240F233A" w14:textId="77777777" w:rsidR="00E3369A" w:rsidRDefault="00E3369A" w:rsidP="00CE1A8F"/>
    <w:p w14:paraId="691B0A1D" w14:textId="77777777" w:rsidR="00D077A3" w:rsidRDefault="00092947" w:rsidP="00211A78">
      <w:pPr>
        <w:pStyle w:val="ListParagraph"/>
        <w:ind w:left="180"/>
      </w:pPr>
      <w:r w:rsidRPr="00CE1A8F">
        <w:rPr>
          <w:b/>
          <w:bCs/>
          <w:u w:val="single"/>
        </w:rPr>
        <w:t>Vision</w:t>
      </w:r>
      <w:r>
        <w:t>—</w:t>
      </w:r>
    </w:p>
    <w:p w14:paraId="7DF78D33" w14:textId="77777777" w:rsidR="004F38ED" w:rsidRDefault="00092947" w:rsidP="00D077A3">
      <w:pPr>
        <w:pStyle w:val="ListParagraph"/>
        <w:numPr>
          <w:ilvl w:val="0"/>
          <w:numId w:val="20"/>
        </w:numPr>
      </w:pPr>
      <w:r>
        <w:t xml:space="preserve">If member needs to see an Ophthalmologist or other eye specialists related to </w:t>
      </w:r>
      <w:r w:rsidRPr="00D077A3">
        <w:rPr>
          <w:b/>
          <w:bCs/>
        </w:rPr>
        <w:t>diseases or conditions of the eye</w:t>
      </w:r>
      <w:r>
        <w:t xml:space="preserve"> (not vision correction), this is usually covered under </w:t>
      </w:r>
      <w:r w:rsidR="002C613E">
        <w:t>Medical Benefits</w:t>
      </w:r>
      <w:r w:rsidR="004F38ED">
        <w:t xml:space="preserve"> and</w:t>
      </w:r>
      <w:r w:rsidR="002C613E">
        <w:t xml:space="preserve"> may need PA through </w:t>
      </w:r>
      <w:r w:rsidR="004F38ED">
        <w:t xml:space="preserve">Evolent </w:t>
      </w:r>
      <w:r w:rsidR="002C613E">
        <w:t xml:space="preserve">UM. </w:t>
      </w:r>
    </w:p>
    <w:p w14:paraId="4E790DD9" w14:textId="119AD678" w:rsidR="00092947" w:rsidRDefault="002C613E" w:rsidP="00D077A3">
      <w:pPr>
        <w:pStyle w:val="ListParagraph"/>
        <w:numPr>
          <w:ilvl w:val="0"/>
          <w:numId w:val="20"/>
        </w:numPr>
      </w:pPr>
      <w:r>
        <w:t>Check CPT Code look-up to verify specific vision services that require PA</w:t>
      </w:r>
      <w:r w:rsidR="004F38ED">
        <w:t xml:space="preserve"> review.</w:t>
      </w:r>
      <w:r>
        <w:t xml:space="preserve"> </w:t>
      </w:r>
    </w:p>
    <w:p w14:paraId="598EB819" w14:textId="01610639" w:rsidR="008435D9" w:rsidRDefault="008435D9" w:rsidP="00211A78">
      <w:pPr>
        <w:pStyle w:val="ListParagraph"/>
        <w:ind w:left="180"/>
      </w:pPr>
    </w:p>
    <w:p w14:paraId="209BDC04" w14:textId="52B448B1" w:rsidR="008435D9" w:rsidRPr="008435D9" w:rsidRDefault="008435D9" w:rsidP="00211A78">
      <w:pPr>
        <w:pStyle w:val="ListParagraph"/>
        <w:ind w:left="180"/>
      </w:pPr>
      <w:r w:rsidRPr="002255E3">
        <w:rPr>
          <w:b/>
          <w:bCs/>
        </w:rPr>
        <w:t>Any vision correction services</w:t>
      </w:r>
      <w:r>
        <w:t>, like vision exams, eyeglasses, contacts or visits to an Optometrist would be</w:t>
      </w:r>
      <w:r w:rsidRPr="002255E3">
        <w:rPr>
          <w:b/>
          <w:bCs/>
        </w:rPr>
        <w:t xml:space="preserve"> covered under </w:t>
      </w:r>
      <w:r w:rsidRPr="004F38ED">
        <w:rPr>
          <w:b/>
          <w:bCs/>
          <w:highlight w:val="yellow"/>
        </w:rPr>
        <w:t>Vision Benefits through Avesis.</w:t>
      </w:r>
    </w:p>
    <w:p w14:paraId="530F27D1" w14:textId="59B13D1A" w:rsidR="00F617D7" w:rsidRPr="00F617D7" w:rsidRDefault="00F617D7" w:rsidP="00211A78">
      <w:pPr>
        <w:pStyle w:val="ListParagraph"/>
        <w:ind w:left="180"/>
        <w:rPr>
          <w:u w:val="single"/>
        </w:rPr>
      </w:pPr>
      <w:hyperlink r:id="rId45" w:history="1">
        <w:r w:rsidRPr="00F617D7">
          <w:rPr>
            <w:rStyle w:val="Hyperlink"/>
          </w:rPr>
          <w:t>Vision Benefits Covered</w:t>
        </w:r>
      </w:hyperlink>
    </w:p>
    <w:p w14:paraId="3B6DD0F3" w14:textId="318394BA" w:rsidR="000822F5" w:rsidRDefault="006354D5" w:rsidP="00211A78">
      <w:pPr>
        <w:pStyle w:val="ListParagraph"/>
        <w:ind w:left="180"/>
        <w:rPr>
          <w:rStyle w:val="Hyperlink"/>
        </w:rPr>
      </w:pPr>
      <w:hyperlink r:id="rId46" w:history="1">
        <w:r>
          <w:rPr>
            <w:rStyle w:val="Hyperlink"/>
          </w:rPr>
          <w:t>Vision Provider Search Online</w:t>
        </w:r>
      </w:hyperlink>
      <w:r w:rsidR="000822F5">
        <w:rPr>
          <w:rStyle w:val="Hyperlink"/>
        </w:rPr>
        <w:t> </w:t>
      </w:r>
    </w:p>
    <w:p w14:paraId="6A77AFDC" w14:textId="77777777" w:rsidR="005E6955" w:rsidRDefault="005E6955" w:rsidP="00211A78">
      <w:pPr>
        <w:pStyle w:val="ListParagraph"/>
        <w:ind w:left="180"/>
        <w:rPr>
          <w:rStyle w:val="Hyperlink"/>
        </w:rPr>
      </w:pPr>
    </w:p>
    <w:p w14:paraId="198F3B1B" w14:textId="77777777" w:rsidR="005E6955" w:rsidRPr="005E6955" w:rsidRDefault="005E6955" w:rsidP="005E6955">
      <w:pPr>
        <w:pStyle w:val="ListParagraph"/>
        <w:ind w:left="180"/>
      </w:pPr>
      <w:r w:rsidRPr="005E6955">
        <w:rPr>
          <w:b/>
          <w:bCs/>
        </w:rPr>
        <w:t>Provider Relations</w:t>
      </w:r>
    </w:p>
    <w:p w14:paraId="2A749601" w14:textId="77777777" w:rsidR="005E6955" w:rsidRPr="005E6955" w:rsidRDefault="005E6955" w:rsidP="005E6955">
      <w:pPr>
        <w:pStyle w:val="ListParagraph"/>
        <w:ind w:left="180"/>
        <w:rPr>
          <w:color w:val="0563C1" w:themeColor="hyperlink"/>
          <w:u w:val="single"/>
        </w:rPr>
      </w:pPr>
      <w:r w:rsidRPr="005E6955">
        <w:rPr>
          <w:b/>
          <w:bCs/>
        </w:rPr>
        <w:t>Vision:</w:t>
      </w:r>
      <w:r w:rsidRPr="005E6955">
        <w:rPr>
          <w:b/>
          <w:bCs/>
          <w:color w:val="0563C1" w:themeColor="hyperlink"/>
          <w:u w:val="single"/>
        </w:rPr>
        <w:t xml:space="preserve"> </w:t>
      </w:r>
      <w:hyperlink r:id="rId47" w:history="1">
        <w:r w:rsidRPr="005E6955">
          <w:rPr>
            <w:rStyle w:val="Hyperlink"/>
          </w:rPr>
          <w:t>providerrelationsvision@Avesis.com</w:t>
        </w:r>
      </w:hyperlink>
    </w:p>
    <w:p w14:paraId="7C3E4B99" w14:textId="77777777" w:rsidR="005E6955" w:rsidRDefault="005E6955" w:rsidP="00211A78">
      <w:pPr>
        <w:pStyle w:val="ListParagraph"/>
        <w:ind w:left="180"/>
        <w:rPr>
          <w:rStyle w:val="Hyperlink"/>
        </w:rPr>
      </w:pPr>
    </w:p>
    <w:p w14:paraId="59BFE366" w14:textId="77777777" w:rsidR="002C613E" w:rsidRPr="00092947" w:rsidRDefault="000822F5" w:rsidP="00211A78">
      <w:pPr>
        <w:pStyle w:val="ListParagraph"/>
        <w:ind w:left="180"/>
      </w:pPr>
      <w:r>
        <w:rPr>
          <w:rStyle w:val="Hyperlink"/>
        </w:rPr>
        <w:br w:type="column"/>
      </w:r>
    </w:p>
    <w:p w14:paraId="192EC0C8" w14:textId="28430933" w:rsidR="00DE06F9" w:rsidRPr="00EE1A90" w:rsidRDefault="00DE06F9" w:rsidP="00DE06F9">
      <w:pPr>
        <w:pStyle w:val="ListParagraph"/>
        <w:ind w:left="180"/>
        <w:jc w:val="right"/>
      </w:pPr>
    </w:p>
    <w:p w14:paraId="5E2204B8" w14:textId="0B95E103" w:rsidR="00782AE8" w:rsidRPr="00290B83" w:rsidRDefault="0024382B" w:rsidP="00290B83">
      <w:pPr>
        <w:pStyle w:val="ListParagraph"/>
        <w:numPr>
          <w:ilvl w:val="0"/>
          <w:numId w:val="5"/>
        </w:numPr>
        <w:rPr>
          <w:rStyle w:val="IntenseReference"/>
          <w:color w:val="2F5496" w:themeColor="accent1" w:themeShade="BF"/>
          <w:sz w:val="28"/>
          <w:szCs w:val="28"/>
        </w:rPr>
      </w:pPr>
      <w:bookmarkStart w:id="11" w:name="ERC_Eventa_Program"/>
      <w:bookmarkStart w:id="12" w:name="_Ref58241755"/>
      <w:r>
        <w:rPr>
          <w:rStyle w:val="IntenseReference"/>
          <w:color w:val="2F5496" w:themeColor="accent1" w:themeShade="BF"/>
          <w:sz w:val="28"/>
          <w:szCs w:val="28"/>
        </w:rPr>
        <w:t xml:space="preserve">What is the Enhanced Respiratory Care (ERC) Program </w:t>
      </w:r>
      <w:r w:rsidR="00AD2D4E">
        <w:rPr>
          <w:rStyle w:val="IntenseReference"/>
          <w:color w:val="2F5496" w:themeColor="accent1" w:themeShade="BF"/>
          <w:sz w:val="28"/>
          <w:szCs w:val="28"/>
        </w:rPr>
        <w:t>administered by Eventa?</w:t>
      </w:r>
      <w:r w:rsidR="00C96D65">
        <w:rPr>
          <w:rStyle w:val="IntenseReference"/>
          <w:color w:val="2F5496" w:themeColor="accent1" w:themeShade="BF"/>
          <w:sz w:val="28"/>
          <w:szCs w:val="28"/>
        </w:rPr>
        <w:t xml:space="preserve"> Are there any actions CM</w:t>
      </w:r>
      <w:r w:rsidR="008C5CF4">
        <w:rPr>
          <w:rStyle w:val="IntenseReference"/>
          <w:color w:val="2F5496" w:themeColor="accent1" w:themeShade="BF"/>
          <w:sz w:val="28"/>
          <w:szCs w:val="28"/>
        </w:rPr>
        <w:t xml:space="preserve"> takes regarding ERC program enrollment?</w:t>
      </w:r>
      <w:r w:rsidR="00290B83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hyperlink w:anchor="_top" w:history="1">
        <w:r w:rsidR="00290B83" w:rsidRPr="00467597">
          <w:rPr>
            <w:rStyle w:val="Hyperlink"/>
            <w:spacing w:val="5"/>
          </w:rPr>
          <w:t>top of page</w:t>
        </w:r>
      </w:hyperlink>
    </w:p>
    <w:bookmarkEnd w:id="11"/>
    <w:p w14:paraId="31BCBE06" w14:textId="77777777" w:rsidR="007D2A7F" w:rsidRPr="009C75C0" w:rsidRDefault="007D2A7F" w:rsidP="007D2A7F">
      <w:pPr>
        <w:pStyle w:val="NoSpacing"/>
        <w:ind w:left="180"/>
        <w:rPr>
          <w:rStyle w:val="IntenseReference"/>
          <w:smallCaps w:val="0"/>
          <w:color w:val="auto"/>
          <w:spacing w:val="0"/>
        </w:rPr>
      </w:pPr>
      <w:r w:rsidRPr="009C75C0">
        <w:rPr>
          <w:rStyle w:val="IntenseReference"/>
          <w:smallCaps w:val="0"/>
          <w:color w:val="auto"/>
          <w:spacing w:val="0"/>
        </w:rPr>
        <w:t xml:space="preserve">Yes, CM is closely involved with the ERC program as it relates to transition of care from an IP acute LOC. </w:t>
      </w:r>
    </w:p>
    <w:p w14:paraId="201AA9F7" w14:textId="77777777" w:rsidR="007D2A7F" w:rsidRPr="009C75C0" w:rsidRDefault="007D2A7F" w:rsidP="007D2A7F">
      <w:pPr>
        <w:pStyle w:val="NoSpacing"/>
        <w:ind w:left="180"/>
        <w:rPr>
          <w:rStyle w:val="IntenseReference"/>
          <w:smallCaps w:val="0"/>
          <w:color w:val="auto"/>
          <w:spacing w:val="0"/>
        </w:rPr>
      </w:pPr>
    </w:p>
    <w:p w14:paraId="3CBD5440" w14:textId="03C20503" w:rsidR="00AD2D4E" w:rsidRDefault="008C5CF4" w:rsidP="007D2A7F">
      <w:pPr>
        <w:pStyle w:val="NoSpacing"/>
        <w:ind w:left="180"/>
        <w:rPr>
          <w:rStyle w:val="IntenseReference"/>
          <w:b w:val="0"/>
          <w:bCs w:val="0"/>
          <w:smallCaps w:val="0"/>
          <w:color w:val="auto"/>
          <w:spacing w:val="0"/>
        </w:rPr>
      </w:pPr>
      <w:r w:rsidRPr="009C75C0">
        <w:rPr>
          <w:rStyle w:val="IntenseReference"/>
          <w:smallCaps w:val="0"/>
          <w:color w:val="auto"/>
          <w:spacing w:val="0"/>
        </w:rPr>
        <w:t xml:space="preserve"> </w:t>
      </w:r>
      <w:r w:rsidR="00A370A5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Evolent partnered with Eventa to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offer enhanced</w:t>
      </w:r>
      <w:r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r</w:t>
      </w:r>
      <w:r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espiratory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c</w:t>
      </w:r>
      <w:r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are </w:t>
      </w:r>
      <w:r w:rsidR="00A370A5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to </w:t>
      </w:r>
      <w:r w:rsidR="004226C4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adult </w:t>
      </w:r>
      <w:r w:rsidR="00A370A5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CountyCare members with </w:t>
      </w:r>
      <w:r w:rsidR="004226C4" w:rsidRPr="009C75C0">
        <w:rPr>
          <w:rStyle w:val="IntenseReference"/>
          <w:b w:val="0"/>
          <w:bCs w:val="0"/>
          <w:smallCaps w:val="0"/>
          <w:color w:val="auto"/>
          <w:spacing w:val="0"/>
        </w:rPr>
        <w:t>complex respiratory conditions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/needs.  </w:t>
      </w:r>
      <w:proofErr w:type="gramStart"/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Member</w:t>
      </w:r>
      <w:proofErr w:type="gramEnd"/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who </w:t>
      </w:r>
      <w:proofErr w:type="gramStart"/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have</w:t>
      </w:r>
      <w:proofErr w:type="gramEnd"/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EC11A3">
        <w:rPr>
          <w:rStyle w:val="IntenseReference"/>
          <w:b w:val="0"/>
          <w:bCs w:val="0"/>
          <w:smallCaps w:val="0"/>
          <w:color w:val="auto"/>
          <w:spacing w:val="0"/>
        </w:rPr>
        <w:t xml:space="preserve">either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a </w:t>
      </w:r>
      <w:proofErr w:type="gramStart"/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trach</w:t>
      </w:r>
      <w:proofErr w:type="gramEnd"/>
      <w:r w:rsidR="004226C4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or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need ventilator support may qualify for this Enhanced Respiratory Care Program (ERC).  Members are typically identified as appropriate</w:t>
      </w:r>
      <w:r w:rsidR="005D1AA2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for the program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>while in an IP acute level of care</w:t>
      </w:r>
      <w:r w:rsidR="005D1AA2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but, may be identified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in a </w:t>
      </w:r>
      <w:r w:rsidR="00EC11A3" w:rsidRPr="009C75C0">
        <w:rPr>
          <w:rStyle w:val="IntenseReference"/>
          <w:b w:val="0"/>
          <w:bCs w:val="0"/>
          <w:smallCaps w:val="0"/>
          <w:color w:val="auto"/>
          <w:spacing w:val="0"/>
        </w:rPr>
        <w:t>post-acute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level or care</w:t>
      </w:r>
      <w:r w:rsidR="005D1AA2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as well.  </w:t>
      </w:r>
      <w:r w:rsidR="007D2A7F" w:rsidRPr="009C75C0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</w:p>
    <w:p w14:paraId="33B02398" w14:textId="77777777" w:rsidR="00EC11A3" w:rsidRPr="009C75C0" w:rsidRDefault="00EC11A3" w:rsidP="007D2A7F">
      <w:pPr>
        <w:pStyle w:val="NoSpacing"/>
        <w:ind w:left="180"/>
        <w:rPr>
          <w:rStyle w:val="IntenseReference"/>
          <w:b w:val="0"/>
          <w:bCs w:val="0"/>
          <w:smallCaps w:val="0"/>
          <w:color w:val="auto"/>
          <w:spacing w:val="0"/>
        </w:rPr>
      </w:pPr>
    </w:p>
    <w:p w14:paraId="3B99EF0B" w14:textId="77777777" w:rsidR="00081749" w:rsidRPr="00081749" w:rsidRDefault="00081749" w:rsidP="002A5889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</w:rPr>
      </w:pPr>
      <w:r w:rsidRPr="00081749">
        <w:rPr>
          <w:rFonts w:ascii="Calibri" w:eastAsia="Times New Roman" w:hAnsi="Calibri" w:cs="Calibri"/>
          <w:b/>
          <w:bCs/>
          <w:sz w:val="24"/>
          <w:szCs w:val="24"/>
          <w:highlight w:val="yellow"/>
          <w:u w:val="single"/>
        </w:rPr>
        <w:t>Eventa ERC Vent SNFs participating in program</w:t>
      </w:r>
    </w:p>
    <w:tbl>
      <w:tblPr>
        <w:tblW w:w="0" w:type="auto"/>
        <w:jc w:val="center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2523"/>
        <w:gridCol w:w="2215"/>
        <w:gridCol w:w="4847"/>
      </w:tblGrid>
      <w:tr w:rsidR="00081749" w:rsidRPr="00081749" w14:paraId="01F72A5E" w14:textId="77777777" w:rsidTr="002A5889">
        <w:trPr>
          <w:jc w:val="center"/>
        </w:trPr>
        <w:tc>
          <w:tcPr>
            <w:tcW w:w="25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744EA4" w14:textId="76425606" w:rsidR="00081749" w:rsidRPr="00081749" w:rsidRDefault="00081749" w:rsidP="002A5889">
            <w:pPr>
              <w:spacing w:before="100" w:after="10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Generations </w:t>
            </w:r>
            <w:r w:rsidRP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Regency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F9B4A8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PH#</w:t>
            </w: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 847-647-7444</w:t>
            </w:r>
          </w:p>
        </w:tc>
        <w:tc>
          <w:tcPr>
            <w:tcW w:w="4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946B06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>12/18/23 - Administrator Renee Ramos</w:t>
            </w:r>
          </w:p>
          <w:p w14:paraId="55DA7E6D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Email</w:t>
            </w: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 - administrator@generationsregency.com</w:t>
            </w:r>
          </w:p>
          <w:p w14:paraId="565A97E3" w14:textId="77777777" w:rsid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Coleen Carter - (773-316-4213)</w:t>
            </w:r>
          </w:p>
          <w:p w14:paraId="3A30ECBF" w14:textId="599B110D" w:rsidR="007B6CA4" w:rsidRPr="00081749" w:rsidRDefault="007B6CA4" w:rsidP="007B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6C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YES</w:t>
            </w:r>
            <w:r w:rsidRPr="007B6CA4">
              <w:rPr>
                <w:rFonts w:ascii="Calibri" w:eastAsia="Times New Roman" w:hAnsi="Calibri" w:cs="Calibri"/>
                <w:sz w:val="24"/>
                <w:szCs w:val="24"/>
              </w:rPr>
              <w:t>- VENT pt on Dialysis</w:t>
            </w:r>
          </w:p>
        </w:tc>
      </w:tr>
      <w:tr w:rsidR="00081749" w:rsidRPr="00081749" w14:paraId="282966D6" w14:textId="77777777" w:rsidTr="002A5889">
        <w:trPr>
          <w:jc w:val="center"/>
        </w:trPr>
        <w:tc>
          <w:tcPr>
            <w:tcW w:w="25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220F680" w14:textId="1A265034" w:rsidR="00081749" w:rsidRPr="00081749" w:rsidRDefault="00081749" w:rsidP="002A5889">
            <w:pPr>
              <w:spacing w:before="100" w:after="10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Generations </w:t>
            </w:r>
            <w:r w:rsidRP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Oakton</w:t>
            </w:r>
            <w:r w:rsid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Pavillion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59D2F45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PH# </w:t>
            </w: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>847-827-4200</w:t>
            </w:r>
          </w:p>
        </w:tc>
        <w:tc>
          <w:tcPr>
            <w:tcW w:w="48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B4F6CD8" w14:textId="77777777" w:rsidR="007B6CA4" w:rsidRPr="007B6CA4" w:rsidRDefault="007B6CA4" w:rsidP="007B6CA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6C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YES</w:t>
            </w:r>
            <w:r w:rsidRPr="007B6CA4">
              <w:rPr>
                <w:rFonts w:ascii="Calibri" w:eastAsia="Times New Roman" w:hAnsi="Calibri" w:cs="Calibri"/>
                <w:sz w:val="24"/>
                <w:szCs w:val="24"/>
              </w:rPr>
              <w:t>- VENT pt on Dialysis</w:t>
            </w:r>
          </w:p>
          <w:p w14:paraId="3A2B3F55" w14:textId="2889FFDB" w:rsidR="00081749" w:rsidRPr="00081749" w:rsidRDefault="007B6CA4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6CA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End of 2024</w:t>
            </w:r>
            <w:r w:rsidRPr="007B6CA4">
              <w:rPr>
                <w:rFonts w:ascii="Calibri" w:eastAsia="Times New Roman" w:hAnsi="Calibri" w:cs="Calibri"/>
                <w:sz w:val="24"/>
                <w:szCs w:val="24"/>
              </w:rPr>
              <w:t xml:space="preserve"> – Offers HD on-site, not necessarily bedside.</w:t>
            </w:r>
          </w:p>
        </w:tc>
      </w:tr>
      <w:tr w:rsidR="00081749" w:rsidRPr="00081749" w14:paraId="66D5B4ED" w14:textId="77777777" w:rsidTr="002A5889">
        <w:trPr>
          <w:jc w:val="center"/>
        </w:trPr>
        <w:tc>
          <w:tcPr>
            <w:tcW w:w="25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75AFA1B" w14:textId="57AE137B" w:rsidR="00081749" w:rsidRPr="00081749" w:rsidRDefault="00081749" w:rsidP="002A5889">
            <w:pPr>
              <w:spacing w:before="100" w:after="10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Alden </w:t>
            </w:r>
            <w:r w:rsidRP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Barrington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839B9E5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PH# </w:t>
            </w: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>847-382-6664</w:t>
            </w:r>
          </w:p>
        </w:tc>
        <w:tc>
          <w:tcPr>
            <w:tcW w:w="48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99D6919" w14:textId="798B4740" w:rsidR="00081749" w:rsidRPr="00081749" w:rsidRDefault="00361EE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361EE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RT/Operations - Sandy Saffa</w:t>
            </w:r>
          </w:p>
        </w:tc>
      </w:tr>
      <w:tr w:rsidR="00081749" w:rsidRPr="00081749" w14:paraId="6AE441C1" w14:textId="77777777" w:rsidTr="002A5889">
        <w:trPr>
          <w:jc w:val="center"/>
        </w:trPr>
        <w:tc>
          <w:tcPr>
            <w:tcW w:w="25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F8AE7ED" w14:textId="26BECCDE" w:rsidR="00081749" w:rsidRPr="00081749" w:rsidRDefault="00081749" w:rsidP="002A5889">
            <w:pPr>
              <w:spacing w:before="100" w:after="10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Alden </w:t>
            </w:r>
            <w:r w:rsidRP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Lakeland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EF0444A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PH# </w:t>
            </w: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>773-769-2570</w:t>
            </w:r>
          </w:p>
        </w:tc>
        <w:tc>
          <w:tcPr>
            <w:tcW w:w="484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6278B8E0" w14:textId="00C6157A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12/19/23</w:t>
            </w: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 --</w:t>
            </w:r>
          </w:p>
          <w:p w14:paraId="4C595C17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>Alden Lakeland: Administrator: Orlando</w:t>
            </w:r>
          </w:p>
          <w:p w14:paraId="23BA9562" w14:textId="77777777" w:rsid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>(224-341-2197)</w:t>
            </w:r>
          </w:p>
          <w:p w14:paraId="00242BF0" w14:textId="77777777" w:rsidR="00E91C29" w:rsidRPr="00E91C29" w:rsidRDefault="00E91C29" w:rsidP="00E91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1C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New Admissions</w:t>
            </w:r>
            <w:r w:rsidRPr="00E91C29">
              <w:rPr>
                <w:rFonts w:ascii="Calibri" w:eastAsia="Times New Roman" w:hAnsi="Calibri" w:cs="Calibri"/>
                <w:sz w:val="24"/>
                <w:szCs w:val="24"/>
              </w:rPr>
              <w:t>: Yolanda</w:t>
            </w:r>
          </w:p>
          <w:p w14:paraId="1093752A" w14:textId="6A13CBA0" w:rsidR="00E91C29" w:rsidRDefault="00E91C29" w:rsidP="00E91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1C29">
              <w:rPr>
                <w:rFonts w:ascii="Calibri" w:eastAsia="Times New Roman" w:hAnsi="Calibri" w:cs="Calibri"/>
                <w:sz w:val="24"/>
                <w:szCs w:val="24"/>
              </w:rPr>
              <w:t xml:space="preserve">Email - </w:t>
            </w:r>
            <w:hyperlink r:id="rId48" w:history="1">
              <w:r w:rsidR="004E59AA" w:rsidRPr="00E91C29">
                <w:rPr>
                  <w:rStyle w:val="Hyperlink"/>
                  <w:rFonts w:ascii="Calibri" w:eastAsia="Times New Roman" w:hAnsi="Calibri" w:cs="Calibri"/>
                  <w:sz w:val="24"/>
                  <w:szCs w:val="24"/>
                </w:rPr>
                <w:t>LL_administrator@thealdennetwork.com</w:t>
              </w:r>
            </w:hyperlink>
          </w:p>
          <w:p w14:paraId="1B2EBBB8" w14:textId="44D29616" w:rsidR="004E59AA" w:rsidRPr="00081749" w:rsidRDefault="004E59AA" w:rsidP="00E91C2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4E59A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YES</w:t>
            </w:r>
            <w:r w:rsidRPr="004E59AA">
              <w:rPr>
                <w:rFonts w:ascii="Calibri" w:eastAsia="Times New Roman" w:hAnsi="Calibri" w:cs="Calibri"/>
                <w:sz w:val="24"/>
                <w:szCs w:val="24"/>
              </w:rPr>
              <w:t xml:space="preserve">- VENT pt on Dialysis - </w:t>
            </w:r>
            <w:r w:rsidRPr="004E59A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2/4/26</w:t>
            </w:r>
          </w:p>
        </w:tc>
      </w:tr>
      <w:tr w:rsidR="00081749" w:rsidRPr="00081749" w14:paraId="05A37BE6" w14:textId="77777777" w:rsidTr="002A5889">
        <w:trPr>
          <w:jc w:val="center"/>
        </w:trPr>
        <w:tc>
          <w:tcPr>
            <w:tcW w:w="25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51BB86FE" w14:textId="13096C09" w:rsidR="00081749" w:rsidRPr="00081749" w:rsidRDefault="00081749" w:rsidP="002A5889">
            <w:pPr>
              <w:spacing w:before="100" w:after="10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 xml:space="preserve">Alden </w:t>
            </w:r>
            <w:r w:rsidRP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Orland Park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2369E1C" w14:textId="77777777" w:rsidR="00081749" w:rsidRPr="00081749" w:rsidRDefault="00081749" w:rsidP="002A58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8174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PH# </w:t>
            </w:r>
            <w:r w:rsidRPr="00081749">
              <w:rPr>
                <w:rFonts w:ascii="Calibri" w:eastAsia="Times New Roman" w:hAnsi="Calibri" w:cs="Calibri"/>
                <w:sz w:val="24"/>
                <w:szCs w:val="24"/>
              </w:rPr>
              <w:t>708-403-6500</w:t>
            </w:r>
          </w:p>
        </w:tc>
        <w:tc>
          <w:tcPr>
            <w:tcW w:w="48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34E79112" w14:textId="77777777" w:rsidR="00E91C29" w:rsidRPr="00E91C29" w:rsidRDefault="00E91C29" w:rsidP="00E91C29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1C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Ext</w:t>
            </w:r>
            <w:r w:rsidRPr="00E91C29">
              <w:rPr>
                <w:rFonts w:ascii="Calibri" w:eastAsia="Times New Roman" w:hAnsi="Calibri" w:cs="Calibri"/>
                <w:sz w:val="24"/>
                <w:szCs w:val="24"/>
              </w:rPr>
              <w:t xml:space="preserve"> 3703 - </w:t>
            </w:r>
            <w:r w:rsidRPr="00E91C29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1/13/25</w:t>
            </w:r>
            <w:r w:rsidRPr="00E91C29">
              <w:rPr>
                <w:rFonts w:ascii="Calibri" w:eastAsia="Times New Roman" w:hAnsi="Calibri" w:cs="Calibri"/>
                <w:sz w:val="24"/>
                <w:szCs w:val="24"/>
              </w:rPr>
              <w:t xml:space="preserve"> - Lauren </w:t>
            </w:r>
          </w:p>
          <w:p w14:paraId="245C57DD" w14:textId="6B2BFD4F" w:rsidR="00C76AE3" w:rsidRPr="00081749" w:rsidRDefault="00E91C29" w:rsidP="00C76AE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91C29">
              <w:rPr>
                <w:rFonts w:ascii="Calibri" w:eastAsia="Times New Roman" w:hAnsi="Calibri" w:cs="Calibri"/>
                <w:sz w:val="24"/>
                <w:szCs w:val="24"/>
              </w:rPr>
              <w:t>Cell# 312-841-0841</w:t>
            </w:r>
          </w:p>
        </w:tc>
      </w:tr>
      <w:tr w:rsidR="00C76AE3" w:rsidRPr="00081749" w14:paraId="2C70C236" w14:textId="77777777" w:rsidTr="002A5889">
        <w:trPr>
          <w:jc w:val="center"/>
        </w:trPr>
        <w:tc>
          <w:tcPr>
            <w:tcW w:w="25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66B25B2" w14:textId="0D9E811C" w:rsidR="00C76AE3" w:rsidRPr="00C76AE3" w:rsidRDefault="00C76AE3" w:rsidP="002A5889">
            <w:pPr>
              <w:spacing w:before="100" w:after="10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Elevate Care-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Chicago North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049D9143" w14:textId="77777777" w:rsidR="001A0064" w:rsidRPr="001A0064" w:rsidRDefault="001A0064" w:rsidP="001A0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A006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PH# </w:t>
            </w:r>
          </w:p>
          <w:p w14:paraId="4791FE52" w14:textId="36BD2DCA" w:rsidR="00C76AE3" w:rsidRPr="001A0064" w:rsidRDefault="001A0064" w:rsidP="001A006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0064">
              <w:rPr>
                <w:rFonts w:ascii="Calibri" w:eastAsia="Times New Roman" w:hAnsi="Calibri" w:cs="Calibri"/>
                <w:sz w:val="24"/>
                <w:szCs w:val="24"/>
              </w:rPr>
              <w:t>773-338-6800</w:t>
            </w:r>
          </w:p>
        </w:tc>
        <w:tc>
          <w:tcPr>
            <w:tcW w:w="48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49274994" w14:textId="77777777" w:rsidR="001A0064" w:rsidRPr="001A0064" w:rsidRDefault="001A0064" w:rsidP="001A00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0064">
              <w:rPr>
                <w:rFonts w:ascii="Calibri" w:eastAsia="Times New Roman" w:hAnsi="Calibri" w:cs="Calibri"/>
                <w:sz w:val="24"/>
                <w:szCs w:val="24"/>
              </w:rPr>
              <w:t>Asia George, RT 773-338-6800</w:t>
            </w:r>
          </w:p>
          <w:p w14:paraId="7680F277" w14:textId="77777777" w:rsidR="001A0064" w:rsidRPr="001A0064" w:rsidRDefault="001A0064" w:rsidP="001A00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1A0064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YES</w:t>
            </w:r>
            <w:r w:rsidRPr="001A0064">
              <w:rPr>
                <w:rFonts w:ascii="Calibri" w:eastAsia="Times New Roman" w:hAnsi="Calibri" w:cs="Calibri"/>
                <w:sz w:val="24"/>
                <w:szCs w:val="24"/>
              </w:rPr>
              <w:t>- VENT pt on Dialysis</w:t>
            </w:r>
          </w:p>
          <w:p w14:paraId="46D675C4" w14:textId="77777777" w:rsidR="00C76AE3" w:rsidRPr="00081749" w:rsidRDefault="00C76AE3" w:rsidP="00C76AE3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341DE" w:rsidRPr="00081749" w14:paraId="221FABE0" w14:textId="77777777" w:rsidTr="002A5889">
        <w:trPr>
          <w:jc w:val="center"/>
        </w:trPr>
        <w:tc>
          <w:tcPr>
            <w:tcW w:w="2523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3FA9DBAC" w14:textId="3258DDD1" w:rsidR="005341DE" w:rsidRPr="005341DE" w:rsidRDefault="005341DE" w:rsidP="002A5889">
            <w:pPr>
              <w:spacing w:before="100" w:after="10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Warren Barr-</w:t>
            </w: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South Loop</w:t>
            </w:r>
          </w:p>
        </w:tc>
        <w:tc>
          <w:tcPr>
            <w:tcW w:w="2215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280C3774" w14:textId="77777777" w:rsidR="005341DE" w:rsidRPr="005341DE" w:rsidRDefault="005341DE" w:rsidP="0053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PH# </w:t>
            </w:r>
          </w:p>
          <w:p w14:paraId="725D2069" w14:textId="09925ECD" w:rsidR="005341DE" w:rsidRPr="005341DE" w:rsidRDefault="005341DE" w:rsidP="005341D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41DE">
              <w:rPr>
                <w:rFonts w:ascii="Calibri" w:eastAsia="Times New Roman" w:hAnsi="Calibri" w:cs="Calibri"/>
                <w:sz w:val="24"/>
                <w:szCs w:val="24"/>
              </w:rPr>
              <w:t>(312) 922-2777</w:t>
            </w:r>
          </w:p>
        </w:tc>
        <w:tc>
          <w:tcPr>
            <w:tcW w:w="480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</w:tcPr>
          <w:p w14:paraId="79B14E8F" w14:textId="3C84A5A4" w:rsidR="005341DE" w:rsidRPr="001A0064" w:rsidRDefault="005341DE" w:rsidP="001A0064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5341DE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Admissions</w:t>
            </w:r>
            <w:r w:rsidRPr="005341DE">
              <w:rPr>
                <w:rFonts w:ascii="Calibri" w:eastAsia="Times New Roman" w:hAnsi="Calibri" w:cs="Calibri"/>
                <w:sz w:val="24"/>
                <w:szCs w:val="24"/>
              </w:rPr>
              <w:t xml:space="preserve"> - (312) 922-2777</w:t>
            </w:r>
          </w:p>
        </w:tc>
      </w:tr>
    </w:tbl>
    <w:p w14:paraId="7157E4C9" w14:textId="77777777" w:rsidR="00C76AE3" w:rsidRDefault="00C76AE3" w:rsidP="002204D4">
      <w:pPr>
        <w:pStyle w:val="NoSpacing"/>
        <w:rPr>
          <w:rStyle w:val="IntenseReference"/>
          <w:b w:val="0"/>
          <w:bCs w:val="0"/>
          <w:smallCaps w:val="0"/>
          <w:color w:val="auto"/>
          <w:spacing w:val="0"/>
        </w:rPr>
      </w:pPr>
    </w:p>
    <w:p w14:paraId="5ECF351C" w14:textId="0F80FDA9" w:rsidR="00E31F3E" w:rsidRPr="00410966" w:rsidRDefault="00E31F3E" w:rsidP="00557893">
      <w:pPr>
        <w:pStyle w:val="NoSpacing"/>
        <w:numPr>
          <w:ilvl w:val="0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 w:rsidRPr="00410966"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>How are members referred to ERC program?</w:t>
      </w:r>
    </w:p>
    <w:p w14:paraId="3E329CCC" w14:textId="5DC3C668" w:rsidR="00557893" w:rsidRDefault="00392CEC" w:rsidP="00E31F3E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Evolent UM or Eventa will identify members based on </w:t>
      </w:r>
      <w:r w:rsidR="00944CE5">
        <w:rPr>
          <w:rStyle w:val="IntenseReference"/>
          <w:b w:val="0"/>
          <w:bCs w:val="0"/>
          <w:smallCaps w:val="0"/>
          <w:color w:val="auto"/>
          <w:spacing w:val="0"/>
        </w:rPr>
        <w:t>IP Acute or LTAC documentation.</w:t>
      </w:r>
    </w:p>
    <w:p w14:paraId="60A0F41B" w14:textId="5F6B5A46" w:rsidR="00C6605F" w:rsidRDefault="00647CE2" w:rsidP="00E31F3E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Evolent may identify members at ERC SNFs currently on CountyCare or newly added. </w:t>
      </w:r>
    </w:p>
    <w:p w14:paraId="7A8F56C5" w14:textId="0BB86E6E" w:rsidR="004E3B3E" w:rsidRPr="00410966" w:rsidRDefault="00185999" w:rsidP="00557893">
      <w:pPr>
        <w:pStyle w:val="NoSpacing"/>
        <w:numPr>
          <w:ilvl w:val="0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 w:rsidRPr="00410966"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>When does Eventa Liaison interact with members or their families?</w:t>
      </w:r>
    </w:p>
    <w:p w14:paraId="6DBC44F4" w14:textId="77777777" w:rsidR="00185999" w:rsidRDefault="00A137DA" w:rsidP="00185999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Eventa Liaison will visit member in acute or LTAC facility. </w:t>
      </w:r>
    </w:p>
    <w:p w14:paraId="0DEC29C2" w14:textId="032A208D" w:rsidR="00A137DA" w:rsidRDefault="00A137DA" w:rsidP="00185999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If eligible for ERC program, they will recommend </w:t>
      </w:r>
      <w:r w:rsidR="004401FC">
        <w:rPr>
          <w:rStyle w:val="IntenseReference"/>
          <w:b w:val="0"/>
          <w:bCs w:val="0"/>
          <w:smallCaps w:val="0"/>
          <w:color w:val="auto"/>
          <w:spacing w:val="0"/>
        </w:rPr>
        <w:t xml:space="preserve">discharge to </w:t>
      </w:r>
      <w:r w:rsidRPr="006007A5">
        <w:rPr>
          <w:rStyle w:val="IntenseReference"/>
          <w:smallCaps w:val="0"/>
          <w:color w:val="auto"/>
          <w:spacing w:val="0"/>
        </w:rPr>
        <w:t xml:space="preserve">one of </w:t>
      </w:r>
      <w:r w:rsidR="00647CE2">
        <w:rPr>
          <w:rStyle w:val="IntenseReference"/>
          <w:smallCaps w:val="0"/>
          <w:color w:val="auto"/>
          <w:spacing w:val="0"/>
        </w:rPr>
        <w:t>seven</w:t>
      </w:r>
      <w:r w:rsidRPr="006007A5">
        <w:rPr>
          <w:rStyle w:val="IntenseReference"/>
          <w:smallCaps w:val="0"/>
          <w:color w:val="auto"/>
          <w:spacing w:val="0"/>
        </w:rPr>
        <w:t xml:space="preserve"> </w:t>
      </w:r>
      <w:r w:rsidR="004401FC" w:rsidRPr="006007A5">
        <w:rPr>
          <w:rStyle w:val="IntenseReference"/>
          <w:smallCaps w:val="0"/>
          <w:color w:val="auto"/>
          <w:spacing w:val="0"/>
        </w:rPr>
        <w:t>VENT SNFs</w:t>
      </w:r>
      <w:r w:rsidR="004401FC">
        <w:rPr>
          <w:rStyle w:val="IntenseReference"/>
          <w:b w:val="0"/>
          <w:bCs w:val="0"/>
          <w:smallCaps w:val="0"/>
          <w:color w:val="auto"/>
          <w:spacing w:val="0"/>
        </w:rPr>
        <w:t xml:space="preserve"> (ERC SNFs).</w:t>
      </w:r>
    </w:p>
    <w:p w14:paraId="176D447A" w14:textId="5EA80B69" w:rsidR="007249C4" w:rsidRPr="00410966" w:rsidRDefault="007249C4" w:rsidP="00557893">
      <w:pPr>
        <w:pStyle w:val="NoSpacing"/>
        <w:numPr>
          <w:ilvl w:val="0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 w:rsidRPr="00410966"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 xml:space="preserve">How will CM team be notified </w:t>
      </w:r>
      <w:r w:rsidR="00410966" w:rsidRPr="00410966"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>that their member is enrolled in ERC program?</w:t>
      </w:r>
    </w:p>
    <w:p w14:paraId="6E60E3B0" w14:textId="77777777" w:rsidR="00C60DBE" w:rsidRDefault="004401FC" w:rsidP="00410966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UM-CM Liaisons will send </w:t>
      </w:r>
      <w:r>
        <w:rPr>
          <w:rStyle w:val="IntenseReference"/>
          <w:smallCaps w:val="0"/>
          <w:color w:val="auto"/>
          <w:spacing w:val="0"/>
        </w:rPr>
        <w:t xml:space="preserve">urgent referrals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(via email) to member’s CountyCare CME </w:t>
      </w:r>
      <w:r w:rsidR="00C60DBE">
        <w:rPr>
          <w:rStyle w:val="IntenseReference"/>
          <w:b w:val="0"/>
          <w:bCs w:val="0"/>
          <w:smallCaps w:val="0"/>
          <w:color w:val="auto"/>
          <w:spacing w:val="0"/>
        </w:rPr>
        <w:t>team.</w:t>
      </w:r>
    </w:p>
    <w:p w14:paraId="41F3FB53" w14:textId="77777777" w:rsidR="007E3974" w:rsidRDefault="00C60DBE" w:rsidP="00410966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lastRenderedPageBreak/>
        <w:t xml:space="preserve">Each CountyCare CME referral coordinator will notify member’s assigned care coordinator, care manager or TOC </w:t>
      </w:r>
      <w:r w:rsidR="007E3974">
        <w:rPr>
          <w:rStyle w:val="IntenseReference"/>
          <w:b w:val="0"/>
          <w:bCs w:val="0"/>
          <w:smallCaps w:val="0"/>
          <w:color w:val="auto"/>
          <w:spacing w:val="0"/>
        </w:rPr>
        <w:t xml:space="preserve">of ERC program enrollment. </w:t>
      </w:r>
    </w:p>
    <w:p w14:paraId="6E7CD9DB" w14:textId="3DD06EC6" w:rsidR="004401FC" w:rsidRDefault="007E3974" w:rsidP="00410966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2A5889">
        <w:rPr>
          <w:rStyle w:val="IntenseReference"/>
          <w:smallCaps w:val="0"/>
          <w:color w:val="auto"/>
          <w:spacing w:val="0"/>
          <w:highlight w:val="yellow"/>
        </w:rPr>
        <w:t>Assigned CM/TOC/CC will be asked to do the following actions when ERC referrals are received</w:t>
      </w:r>
      <w:r>
        <w:rPr>
          <w:rStyle w:val="IntenseReference"/>
          <w:smallCaps w:val="0"/>
          <w:color w:val="auto"/>
          <w:spacing w:val="0"/>
        </w:rPr>
        <w:t>:</w:t>
      </w:r>
      <w:r w:rsidR="00C60DBE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</w:p>
    <w:p w14:paraId="0567E733" w14:textId="77777777" w:rsidR="006007A5" w:rsidRDefault="004401FC" w:rsidP="006007A5">
      <w:pPr>
        <w:pStyle w:val="NoSpacing"/>
        <w:numPr>
          <w:ilvl w:val="2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Outreach </w:t>
      </w:r>
      <w:r w:rsidRPr="00EF5C75">
        <w:rPr>
          <w:rStyle w:val="IntenseReference"/>
          <w:smallCaps w:val="0"/>
          <w:color w:val="FF0000"/>
          <w:spacing w:val="0"/>
          <w:highlight w:val="darkBlue"/>
        </w:rPr>
        <w:t>urgently</w:t>
      </w:r>
      <w:r w:rsidRPr="00EF5C75">
        <w:rPr>
          <w:rStyle w:val="IntenseReference"/>
          <w:b w:val="0"/>
          <w:bCs w:val="0"/>
          <w:smallCaps w:val="0"/>
          <w:color w:val="FF0000"/>
          <w:spacing w:val="0"/>
        </w:rPr>
        <w:t xml:space="preserve">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to member/family and current facility to </w:t>
      </w:r>
      <w:r w:rsidR="00401EB6">
        <w:rPr>
          <w:rStyle w:val="IntenseReference"/>
          <w:b w:val="0"/>
          <w:bCs w:val="0"/>
          <w:smallCaps w:val="0"/>
          <w:color w:val="auto"/>
          <w:spacing w:val="0"/>
        </w:rPr>
        <w:t>educate on ERC program and discharge options.</w:t>
      </w:r>
    </w:p>
    <w:p w14:paraId="679F7C0C" w14:textId="1B6998D5" w:rsidR="00401EB6" w:rsidRPr="006007A5" w:rsidRDefault="00401EB6" w:rsidP="006007A5">
      <w:pPr>
        <w:pStyle w:val="NoSpacing"/>
        <w:numPr>
          <w:ilvl w:val="2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6007A5">
        <w:rPr>
          <w:rStyle w:val="IntenseReference"/>
          <w:b w:val="0"/>
          <w:bCs w:val="0"/>
          <w:smallCaps w:val="0"/>
          <w:color w:val="auto"/>
          <w:spacing w:val="0"/>
        </w:rPr>
        <w:t xml:space="preserve">Ask facility discharge planners and family to consider discharge </w:t>
      </w:r>
      <w:r w:rsidR="00A901DB" w:rsidRPr="006007A5">
        <w:rPr>
          <w:rStyle w:val="IntenseReference"/>
          <w:b w:val="0"/>
          <w:bCs w:val="0"/>
          <w:smallCaps w:val="0"/>
          <w:color w:val="auto"/>
          <w:spacing w:val="0"/>
        </w:rPr>
        <w:t xml:space="preserve">to </w:t>
      </w:r>
      <w:r w:rsidR="00A901DB" w:rsidRPr="006007A5">
        <w:rPr>
          <w:rStyle w:val="IntenseReference"/>
          <w:smallCaps w:val="0"/>
          <w:color w:val="auto"/>
          <w:spacing w:val="0"/>
        </w:rPr>
        <w:t xml:space="preserve">one of the </w:t>
      </w:r>
      <w:r w:rsidR="00647CE2">
        <w:rPr>
          <w:rStyle w:val="IntenseReference"/>
          <w:smallCaps w:val="0"/>
          <w:color w:val="auto"/>
          <w:spacing w:val="0"/>
        </w:rPr>
        <w:t>seven</w:t>
      </w:r>
      <w:r w:rsidR="00A901DB" w:rsidRPr="006007A5">
        <w:rPr>
          <w:rStyle w:val="IntenseReference"/>
          <w:smallCaps w:val="0"/>
          <w:color w:val="auto"/>
          <w:spacing w:val="0"/>
        </w:rPr>
        <w:t xml:space="preserve"> ERC SNFs</w:t>
      </w:r>
      <w:r w:rsidR="00A901DB" w:rsidRPr="006007A5">
        <w:rPr>
          <w:rStyle w:val="IntenseReference"/>
          <w:b w:val="0"/>
          <w:bCs w:val="0"/>
          <w:smallCaps w:val="0"/>
          <w:color w:val="auto"/>
          <w:spacing w:val="0"/>
        </w:rPr>
        <w:t xml:space="preserve"> listed in chart </w:t>
      </w:r>
      <w:r w:rsidR="0005336C">
        <w:rPr>
          <w:rStyle w:val="IntenseReference"/>
          <w:b w:val="0"/>
          <w:bCs w:val="0"/>
          <w:smallCaps w:val="0"/>
          <w:color w:val="auto"/>
          <w:spacing w:val="0"/>
        </w:rPr>
        <w:t>above</w:t>
      </w:r>
      <w:r w:rsidR="00A901DB" w:rsidRPr="006007A5">
        <w:rPr>
          <w:rStyle w:val="IntenseReference"/>
          <w:b w:val="0"/>
          <w:bCs w:val="0"/>
          <w:smallCaps w:val="0"/>
          <w:color w:val="auto"/>
          <w:spacing w:val="0"/>
        </w:rPr>
        <w:t xml:space="preserve">. </w:t>
      </w:r>
    </w:p>
    <w:p w14:paraId="22CB9521" w14:textId="6992A174" w:rsidR="00A901DB" w:rsidRDefault="00A901DB" w:rsidP="0005336C">
      <w:pPr>
        <w:pStyle w:val="NoSpacing"/>
        <w:numPr>
          <w:ilvl w:val="2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Continue working with member until transition to next level of care. </w:t>
      </w:r>
    </w:p>
    <w:p w14:paraId="67D9320F" w14:textId="77777777" w:rsidR="00931F1E" w:rsidRPr="00931F1E" w:rsidRDefault="00931F1E" w:rsidP="002F4935">
      <w:pPr>
        <w:pStyle w:val="NoSpacing"/>
        <w:numPr>
          <w:ilvl w:val="0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 w:rsidRPr="00931F1E"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>What happens if member discharges to an ERC SNF (enrolls in ERC program)?</w:t>
      </w:r>
    </w:p>
    <w:p w14:paraId="420DED53" w14:textId="78E7E5E2" w:rsidR="004331F7" w:rsidRDefault="002F4935" w:rsidP="00931F1E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Eventa Liaison will evaluate </w:t>
      </w:r>
      <w:proofErr w:type="gramStart"/>
      <w:r>
        <w:rPr>
          <w:rStyle w:val="IntenseReference"/>
          <w:b w:val="0"/>
          <w:bCs w:val="0"/>
          <w:smallCaps w:val="0"/>
          <w:color w:val="auto"/>
          <w:spacing w:val="0"/>
        </w:rPr>
        <w:t>member</w:t>
      </w:r>
      <w:proofErr w:type="gramEnd"/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5D1AA2">
        <w:rPr>
          <w:rStyle w:val="IntenseReference"/>
          <w:b w:val="0"/>
          <w:bCs w:val="0"/>
          <w:smallCaps w:val="0"/>
          <w:color w:val="auto"/>
          <w:spacing w:val="0"/>
        </w:rPr>
        <w:t xml:space="preserve">weekly </w:t>
      </w:r>
      <w:r w:rsidR="00785650">
        <w:rPr>
          <w:rStyle w:val="IntenseReference"/>
          <w:b w:val="0"/>
          <w:bCs w:val="0"/>
          <w:smallCaps w:val="0"/>
          <w:color w:val="auto"/>
          <w:spacing w:val="0"/>
        </w:rPr>
        <w:t xml:space="preserve">in IP Acute or LTACH </w:t>
      </w:r>
      <w:r w:rsidR="005D1AA2">
        <w:rPr>
          <w:rStyle w:val="IntenseReference"/>
          <w:b w:val="0"/>
          <w:bCs w:val="0"/>
          <w:smallCaps w:val="0"/>
          <w:color w:val="auto"/>
          <w:spacing w:val="0"/>
        </w:rPr>
        <w:t xml:space="preserve">and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monthly </w:t>
      </w:r>
      <w:r w:rsidR="004331F7">
        <w:rPr>
          <w:rStyle w:val="IntenseReference"/>
          <w:b w:val="0"/>
          <w:bCs w:val="0"/>
          <w:smallCaps w:val="0"/>
          <w:color w:val="auto"/>
          <w:spacing w:val="0"/>
        </w:rPr>
        <w:t xml:space="preserve">at their ERC SNF. </w:t>
      </w:r>
    </w:p>
    <w:p w14:paraId="3364FDB3" w14:textId="44149455" w:rsidR="002F4935" w:rsidRDefault="004331F7" w:rsidP="00931F1E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Eventa Liaison will </w:t>
      </w:r>
      <w:r w:rsidR="002F4935">
        <w:rPr>
          <w:rStyle w:val="IntenseReference"/>
          <w:b w:val="0"/>
          <w:bCs w:val="0"/>
          <w:smallCaps w:val="0"/>
          <w:color w:val="auto"/>
          <w:spacing w:val="0"/>
        </w:rPr>
        <w:t xml:space="preserve">coordinate with SNF on recommendations for ongoing care to help liberate from trach/vent or reach other respiratory goals. </w:t>
      </w:r>
    </w:p>
    <w:p w14:paraId="004A3BF3" w14:textId="6B59CA8C" w:rsidR="002F4935" w:rsidRDefault="00972D0B" w:rsidP="004331F7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UM-CM Liaisons will </w:t>
      </w:r>
      <w:r w:rsidR="004331F7">
        <w:rPr>
          <w:rStyle w:val="IntenseReference"/>
          <w:b w:val="0"/>
          <w:bCs w:val="0"/>
          <w:smallCaps w:val="0"/>
          <w:color w:val="auto"/>
          <w:spacing w:val="0"/>
        </w:rPr>
        <w:t>process Custodial Care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PA request for ERC SNF stay. </w:t>
      </w:r>
    </w:p>
    <w:p w14:paraId="6DD91693" w14:textId="506242F5" w:rsidR="00972D0B" w:rsidRPr="004331F7" w:rsidRDefault="004331F7" w:rsidP="002F4935">
      <w:pPr>
        <w:pStyle w:val="NoSpacing"/>
        <w:numPr>
          <w:ilvl w:val="0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 xml:space="preserve">What happens if member does </w:t>
      </w:r>
      <w:r w:rsidRPr="00392CEC">
        <w:rPr>
          <w:rStyle w:val="IntenseReference"/>
          <w:smallCaps w:val="0"/>
          <w:color w:val="auto"/>
          <w:spacing w:val="0"/>
          <w:u w:val="single"/>
        </w:rPr>
        <w:t>NOT</w:t>
      </w:r>
      <w:r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 xml:space="preserve"> discharge to an ERC SNF?</w:t>
      </w:r>
    </w:p>
    <w:p w14:paraId="4139E66E" w14:textId="6EBC5D36" w:rsidR="004331F7" w:rsidRPr="009678F9" w:rsidRDefault="004331F7" w:rsidP="004331F7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Members or their </w:t>
      </w:r>
      <w:r w:rsidR="009678F9">
        <w:rPr>
          <w:rStyle w:val="IntenseReference"/>
          <w:b w:val="0"/>
          <w:bCs w:val="0"/>
          <w:smallCaps w:val="0"/>
          <w:color w:val="auto"/>
          <w:spacing w:val="0"/>
        </w:rPr>
        <w:t xml:space="preserve">family can </w:t>
      </w:r>
      <w:r w:rsidR="005D1AA2">
        <w:rPr>
          <w:rStyle w:val="IntenseReference"/>
          <w:b w:val="0"/>
          <w:bCs w:val="0"/>
          <w:smallCaps w:val="0"/>
          <w:color w:val="auto"/>
          <w:spacing w:val="0"/>
        </w:rPr>
        <w:t xml:space="preserve">decline the ERC program and opt out or </w:t>
      </w:r>
      <w:r w:rsidR="009678F9">
        <w:rPr>
          <w:rStyle w:val="IntenseReference"/>
          <w:b w:val="0"/>
          <w:bCs w:val="0"/>
          <w:smallCaps w:val="0"/>
          <w:color w:val="auto"/>
          <w:spacing w:val="0"/>
        </w:rPr>
        <w:t xml:space="preserve">choose alternative discharge options. </w:t>
      </w:r>
    </w:p>
    <w:p w14:paraId="5FBCDF4F" w14:textId="1127C635" w:rsidR="009678F9" w:rsidRPr="008F51FA" w:rsidRDefault="009678F9" w:rsidP="004331F7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If members decline to discharge to one of the ERC SNFs, the</w:t>
      </w:r>
      <w:r w:rsidR="00392CEC">
        <w:rPr>
          <w:rStyle w:val="IntenseReference"/>
          <w:b w:val="0"/>
          <w:bCs w:val="0"/>
          <w:smallCaps w:val="0"/>
          <w:color w:val="auto"/>
          <w:spacing w:val="0"/>
        </w:rPr>
        <w:t xml:space="preserve">y will </w:t>
      </w:r>
      <w:r w:rsidR="00392CEC" w:rsidRPr="00392CEC">
        <w:rPr>
          <w:rStyle w:val="IntenseReference"/>
          <w:smallCaps w:val="0"/>
          <w:color w:val="auto"/>
          <w:spacing w:val="0"/>
        </w:rPr>
        <w:t>not</w:t>
      </w:r>
      <w:r w:rsidR="00392CEC">
        <w:rPr>
          <w:rStyle w:val="IntenseReference"/>
          <w:b w:val="0"/>
          <w:bCs w:val="0"/>
          <w:smallCaps w:val="0"/>
          <w:color w:val="auto"/>
          <w:spacing w:val="0"/>
        </w:rPr>
        <w:t xml:space="preserve"> be enrolled in ERC program and Eventa Liaison will </w:t>
      </w:r>
      <w:r w:rsidR="00392CEC" w:rsidRPr="00392CEC">
        <w:rPr>
          <w:rStyle w:val="IntenseReference"/>
          <w:smallCaps w:val="0"/>
          <w:color w:val="auto"/>
          <w:spacing w:val="0"/>
        </w:rPr>
        <w:t>not</w:t>
      </w:r>
      <w:r w:rsidR="00392CEC">
        <w:rPr>
          <w:rStyle w:val="IntenseReference"/>
          <w:b w:val="0"/>
          <w:bCs w:val="0"/>
          <w:smallCaps w:val="0"/>
          <w:color w:val="auto"/>
          <w:spacing w:val="0"/>
        </w:rPr>
        <w:t xml:space="preserve"> participate in their </w:t>
      </w:r>
      <w:r w:rsidR="008B3162">
        <w:rPr>
          <w:rStyle w:val="IntenseReference"/>
          <w:b w:val="0"/>
          <w:bCs w:val="0"/>
          <w:smallCaps w:val="0"/>
          <w:color w:val="auto"/>
          <w:spacing w:val="0"/>
        </w:rPr>
        <w:t xml:space="preserve">ongoing respiratory care. </w:t>
      </w:r>
    </w:p>
    <w:p w14:paraId="66FC1120" w14:textId="22037FFA" w:rsidR="008F51FA" w:rsidRPr="00DC1B3D" w:rsidRDefault="008F51FA" w:rsidP="004331F7">
      <w:pPr>
        <w:pStyle w:val="NoSpacing"/>
        <w:numPr>
          <w:ilvl w:val="1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CM will follow-up with member to address </w:t>
      </w:r>
      <w:r w:rsidR="00DC1B3D">
        <w:rPr>
          <w:rStyle w:val="IntenseReference"/>
          <w:b w:val="0"/>
          <w:bCs w:val="0"/>
          <w:smallCaps w:val="0"/>
          <w:color w:val="auto"/>
          <w:spacing w:val="0"/>
        </w:rPr>
        <w:t xml:space="preserve">any barriers to discharge. </w:t>
      </w:r>
    </w:p>
    <w:p w14:paraId="7E2DF34E" w14:textId="5F16680E" w:rsidR="00DC1B3D" w:rsidRPr="00DC1B3D" w:rsidRDefault="00DC1B3D" w:rsidP="00DC1B3D">
      <w:pPr>
        <w:pStyle w:val="NoSpacing"/>
        <w:numPr>
          <w:ilvl w:val="0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>Who can I contact if I have questions about the ERC program or Eventa?</w:t>
      </w:r>
    </w:p>
    <w:p w14:paraId="74039B18" w14:textId="409D09AA" w:rsidR="00DC1B3D" w:rsidRDefault="00DC1B3D" w:rsidP="00DC1B3D">
      <w:pPr>
        <w:pStyle w:val="NoSpacing"/>
        <w:ind w:left="720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Contact both UM-CM Liaisons by email or phone. **</w:t>
      </w:r>
      <w:hyperlink w:anchor="Primary_Contact" w:history="1">
        <w:r w:rsidRPr="003805B8">
          <w:rPr>
            <w:rStyle w:val="Hyperlink"/>
          </w:rPr>
          <w:t>See 1</w:t>
        </w:r>
        <w:r w:rsidRPr="003805B8">
          <w:rPr>
            <w:rStyle w:val="Hyperlink"/>
            <w:vertAlign w:val="superscript"/>
          </w:rPr>
          <w:t>st</w:t>
        </w:r>
        <w:r w:rsidRPr="003805B8">
          <w:rPr>
            <w:rStyle w:val="Hyperlink"/>
          </w:rPr>
          <w:t xml:space="preserve"> FAQ for contact information.</w:t>
        </w:r>
      </w:hyperlink>
    </w:p>
    <w:p w14:paraId="0F2D5B0D" w14:textId="1965D79A" w:rsidR="00A44A0C" w:rsidRPr="004331F7" w:rsidRDefault="000822F5" w:rsidP="00DC1B3D">
      <w:pPr>
        <w:pStyle w:val="NoSpacing"/>
        <w:ind w:left="720"/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br w:type="column"/>
      </w:r>
    </w:p>
    <w:p w14:paraId="4A933C1C" w14:textId="5D4EDA6C" w:rsidR="009537D1" w:rsidRDefault="003F2011" w:rsidP="00290B83">
      <w:pPr>
        <w:pStyle w:val="ListParagraph"/>
        <w:numPr>
          <w:ilvl w:val="0"/>
          <w:numId w:val="25"/>
        </w:numPr>
        <w:rPr>
          <w:rStyle w:val="IntenseReference"/>
          <w:color w:val="2F5496" w:themeColor="accent1" w:themeShade="BF"/>
          <w:sz w:val="28"/>
          <w:szCs w:val="28"/>
        </w:rPr>
      </w:pPr>
      <w:bookmarkStart w:id="13" w:name="eviCore_DME"/>
      <w:bookmarkEnd w:id="13"/>
      <w:r>
        <w:rPr>
          <w:rStyle w:val="IntenseReference"/>
          <w:color w:val="2F5496" w:themeColor="accent1" w:themeShade="BF"/>
          <w:sz w:val="28"/>
          <w:szCs w:val="28"/>
        </w:rPr>
        <w:t xml:space="preserve">Who </w:t>
      </w:r>
      <w:r w:rsidR="00DD3F63">
        <w:rPr>
          <w:rStyle w:val="IntenseReference"/>
          <w:color w:val="2F5496" w:themeColor="accent1" w:themeShade="BF"/>
          <w:sz w:val="28"/>
          <w:szCs w:val="28"/>
        </w:rPr>
        <w:t>manages</w:t>
      </w:r>
      <w:r w:rsidR="00DE6D0F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r w:rsidR="00DD3F63">
        <w:rPr>
          <w:rStyle w:val="IntenseReference"/>
          <w:color w:val="2F5496" w:themeColor="accent1" w:themeShade="BF"/>
          <w:sz w:val="28"/>
          <w:szCs w:val="28"/>
        </w:rPr>
        <w:t>Durable Medical Equipment (</w:t>
      </w:r>
      <w:r w:rsidR="00DE6D0F">
        <w:rPr>
          <w:rStyle w:val="IntenseReference"/>
          <w:color w:val="2F5496" w:themeColor="accent1" w:themeShade="BF"/>
          <w:sz w:val="28"/>
          <w:szCs w:val="28"/>
        </w:rPr>
        <w:t>DME</w:t>
      </w:r>
      <w:r w:rsidR="00DD3F63">
        <w:rPr>
          <w:rStyle w:val="IntenseReference"/>
          <w:color w:val="2F5496" w:themeColor="accent1" w:themeShade="BF"/>
          <w:sz w:val="28"/>
          <w:szCs w:val="28"/>
        </w:rPr>
        <w:t>)</w:t>
      </w:r>
      <w:r w:rsidR="00DE6D0F">
        <w:rPr>
          <w:rStyle w:val="IntenseReference"/>
          <w:color w:val="2F5496" w:themeColor="accent1" w:themeShade="BF"/>
          <w:sz w:val="28"/>
          <w:szCs w:val="28"/>
        </w:rPr>
        <w:t xml:space="preserve"> prior authorizations for CountyCare members?</w:t>
      </w:r>
      <w:r w:rsidR="004C32CB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hyperlink w:anchor="_top" w:history="1">
        <w:r w:rsidR="004C32CB" w:rsidRPr="00467597">
          <w:rPr>
            <w:rStyle w:val="Hyperlink"/>
            <w:spacing w:val="5"/>
          </w:rPr>
          <w:t>top of page</w:t>
        </w:r>
      </w:hyperlink>
    </w:p>
    <w:p w14:paraId="600A6FE2" w14:textId="1034CC92" w:rsidR="00DE6D0F" w:rsidRDefault="00DD3F63" w:rsidP="00DD3F63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Evolent UM and </w:t>
      </w:r>
      <w:r w:rsidR="00BD41AA">
        <w:rPr>
          <w:rStyle w:val="IntenseReference"/>
          <w:b w:val="0"/>
          <w:bCs w:val="0"/>
          <w:smallCaps w:val="0"/>
          <w:color w:val="auto"/>
          <w:spacing w:val="0"/>
        </w:rPr>
        <w:t>e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viCore are partnered together to process Durable Medical Equipment (DME) prior authorizations</w:t>
      </w:r>
      <w:r w:rsidR="00651245">
        <w:rPr>
          <w:rStyle w:val="IntenseReference"/>
          <w:b w:val="0"/>
          <w:bCs w:val="0"/>
          <w:smallCaps w:val="0"/>
          <w:color w:val="auto"/>
          <w:spacing w:val="0"/>
        </w:rPr>
        <w:t xml:space="preserve"> as of November 1, 2023.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</w:p>
    <w:p w14:paraId="58B11E53" w14:textId="7D2033F7" w:rsidR="00331484" w:rsidRPr="00A863FB" w:rsidRDefault="00A863FB" w:rsidP="00DD3F63">
      <w:p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>DME Prior Authorizations processed by eviCore</w:t>
      </w:r>
    </w:p>
    <w:p w14:paraId="5F68290F" w14:textId="37EEB4F5" w:rsidR="00FB03C6" w:rsidRDefault="00811F36" w:rsidP="007C5F24">
      <w:pPr>
        <w:pStyle w:val="ListParagraph"/>
        <w:numPr>
          <w:ilvl w:val="0"/>
          <w:numId w:val="26"/>
        </w:numPr>
      </w:pPr>
      <w:r w:rsidRPr="00FB03C6">
        <w:rPr>
          <w:rStyle w:val="IntenseReference"/>
          <w:b w:val="0"/>
          <w:bCs w:val="0"/>
          <w:smallCaps w:val="0"/>
          <w:color w:val="auto"/>
          <w:spacing w:val="0"/>
        </w:rPr>
        <w:t xml:space="preserve">Check </w:t>
      </w:r>
      <w:r w:rsidR="00BD41AA" w:rsidRPr="00FB03C6">
        <w:rPr>
          <w:rStyle w:val="IntenseReference"/>
          <w:smallCaps w:val="0"/>
          <w:color w:val="auto"/>
          <w:spacing w:val="0"/>
        </w:rPr>
        <w:t>eviCore PA List</w:t>
      </w:r>
      <w:r w:rsidR="00B912BF" w:rsidRPr="00FB03C6">
        <w:rPr>
          <w:rStyle w:val="IntenseReference"/>
          <w:smallCaps w:val="0"/>
          <w:color w:val="auto"/>
          <w:spacing w:val="0"/>
        </w:rPr>
        <w:t xml:space="preserve"> Effective 11.01.23</w:t>
      </w:r>
      <w:r w:rsidR="00BD41AA" w:rsidRPr="00FB03C6">
        <w:rPr>
          <w:rStyle w:val="IntenseReference"/>
          <w:b w:val="0"/>
          <w:bCs w:val="0"/>
          <w:smallCaps w:val="0"/>
          <w:color w:val="auto"/>
          <w:spacing w:val="0"/>
        </w:rPr>
        <w:t xml:space="preserve"> under </w:t>
      </w:r>
      <w:hyperlink r:id="rId49" w:history="1">
        <w:r w:rsidR="009146F3" w:rsidRPr="00FB03C6">
          <w:rPr>
            <w:rStyle w:val="Hyperlink"/>
            <w:b/>
            <w:bCs/>
          </w:rPr>
          <w:t>Prior Authorization – CountyCare Health Plan</w:t>
        </w:r>
      </w:hyperlink>
      <w:r w:rsidR="00FB03C6" w:rsidRPr="00FB03C6">
        <w:rPr>
          <w:b/>
          <w:bCs/>
        </w:rPr>
        <w:t xml:space="preserve"> -</w:t>
      </w:r>
      <w:r w:rsidR="00FB03C6" w:rsidRPr="00FB03C6">
        <w:t>https://countycare.com/providers/prior-authorizations/</w:t>
      </w:r>
    </w:p>
    <w:p w14:paraId="639B53C4" w14:textId="0C7B91E8" w:rsidR="00AD38A3" w:rsidRPr="00977A30" w:rsidRDefault="00977A30" w:rsidP="007C5F24">
      <w:pPr>
        <w:pStyle w:val="ListParagraph"/>
        <w:numPr>
          <w:ilvl w:val="0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977A30">
        <w:rPr>
          <w:rStyle w:val="IntenseReference"/>
          <w:b w:val="0"/>
          <w:bCs w:val="0"/>
          <w:smallCaps w:val="0"/>
          <w:color w:val="auto"/>
          <w:spacing w:val="0"/>
        </w:rPr>
        <w:drawing>
          <wp:anchor distT="0" distB="0" distL="114300" distR="114300" simplePos="0" relativeHeight="251658240" behindDoc="0" locked="0" layoutInCell="1" allowOverlap="1" wp14:anchorId="5CA3665E" wp14:editId="164A272E">
            <wp:simplePos x="0" y="0"/>
            <wp:positionH relativeFrom="column">
              <wp:posOffset>82550</wp:posOffset>
            </wp:positionH>
            <wp:positionV relativeFrom="paragraph">
              <wp:posOffset>241300</wp:posOffset>
            </wp:positionV>
            <wp:extent cx="6858000" cy="274320"/>
            <wp:effectExtent l="0" t="0" r="0" b="0"/>
            <wp:wrapTopAndBottom/>
            <wp:docPr id="63731353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7313531" name=""/>
                    <pic:cNvPicPr/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4287">
        <w:rPr>
          <w:rStyle w:val="IntenseReference"/>
          <w:b w:val="0"/>
          <w:bCs w:val="0"/>
          <w:smallCaps w:val="0"/>
          <w:color w:val="auto"/>
          <w:spacing w:val="0"/>
        </w:rPr>
        <w:t xml:space="preserve">Use the </w:t>
      </w:r>
      <w:proofErr w:type="spellStart"/>
      <w:r w:rsidR="00094287">
        <w:rPr>
          <w:rStyle w:val="IntenseReference"/>
          <w:b w:val="0"/>
          <w:bCs w:val="0"/>
          <w:smallCaps w:val="0"/>
          <w:color w:val="auto"/>
          <w:spacing w:val="0"/>
        </w:rPr>
        <w:t>LookUP</w:t>
      </w:r>
      <w:proofErr w:type="spellEnd"/>
      <w:r w:rsidR="00094287">
        <w:rPr>
          <w:rStyle w:val="IntenseReference"/>
          <w:b w:val="0"/>
          <w:bCs w:val="0"/>
          <w:smallCaps w:val="0"/>
          <w:color w:val="auto"/>
          <w:spacing w:val="0"/>
        </w:rPr>
        <w:t xml:space="preserve"> Tool</w:t>
      </w:r>
      <w:r w:rsidR="00361EE9">
        <w:rPr>
          <w:rStyle w:val="IntenseReference"/>
          <w:b w:val="0"/>
          <w:bCs w:val="0"/>
          <w:smallCaps w:val="0"/>
          <w:color w:val="auto"/>
          <w:spacing w:val="0"/>
        </w:rPr>
        <w:t xml:space="preserve"> tab</w:t>
      </w:r>
      <w:r w:rsidR="00094287"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094287">
        <w:rPr>
          <w:rStyle w:val="IntenseReference"/>
          <w:b w:val="0"/>
          <w:bCs w:val="0"/>
          <w:i/>
          <w:iCs/>
          <w:smallCaps w:val="0"/>
          <w:color w:val="auto"/>
          <w:spacing w:val="0"/>
        </w:rPr>
        <w:t>if you know the HCPCS code.</w:t>
      </w:r>
    </w:p>
    <w:p w14:paraId="45CC9A31" w14:textId="2AD36FFA" w:rsidR="00977A30" w:rsidRPr="00FB03C6" w:rsidRDefault="00977A30" w:rsidP="00977A30">
      <w:pPr>
        <w:pStyle w:val="ListParagraph"/>
        <w:rPr>
          <w:rStyle w:val="IntenseReference"/>
          <w:b w:val="0"/>
          <w:bCs w:val="0"/>
          <w:smallCaps w:val="0"/>
          <w:color w:val="auto"/>
          <w:spacing w:val="0"/>
        </w:rPr>
      </w:pPr>
    </w:p>
    <w:p w14:paraId="3006ED1C" w14:textId="0C6E76F8" w:rsidR="00172F8B" w:rsidRDefault="00094287" w:rsidP="00AD38A3">
      <w:pPr>
        <w:pStyle w:val="ListParagraph"/>
        <w:numPr>
          <w:ilvl w:val="0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If you need to search by text – </w:t>
      </w:r>
    </w:p>
    <w:p w14:paraId="42D42100" w14:textId="506FB257" w:rsidR="00094287" w:rsidRDefault="00D05996" w:rsidP="00094287">
      <w:pPr>
        <w:pStyle w:val="ListParagraph"/>
        <w:numPr>
          <w:ilvl w:val="1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Go to “All Codes” tab on the spreadsheet</w:t>
      </w:r>
    </w:p>
    <w:p w14:paraId="3A762778" w14:textId="414D969B" w:rsidR="00D05996" w:rsidRDefault="009735D4" w:rsidP="00094287">
      <w:pPr>
        <w:pStyle w:val="ListParagraph"/>
        <w:numPr>
          <w:ilvl w:val="1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You can filter </w:t>
      </w:r>
      <w:r w:rsidR="006D1A32">
        <w:rPr>
          <w:rStyle w:val="IntenseReference"/>
          <w:b w:val="0"/>
          <w:bCs w:val="0"/>
          <w:smallCaps w:val="0"/>
          <w:color w:val="auto"/>
          <w:spacing w:val="0"/>
        </w:rPr>
        <w:t xml:space="preserve">column D “Service Category &amp; NCH Review Type (if applicable)” by DME to get DME specific codes - </w:t>
      </w:r>
      <w:r w:rsidR="006D1A32" w:rsidRPr="006D1A32">
        <w:rPr>
          <w:rStyle w:val="IntenseReference"/>
          <w:b w:val="0"/>
          <w:bCs w:val="0"/>
          <w:smallCaps w:val="0"/>
          <w:color w:val="auto"/>
          <w:spacing w:val="0"/>
        </w:rPr>
        <w:drawing>
          <wp:inline distT="0" distB="0" distL="0" distR="0" wp14:anchorId="58979AB0" wp14:editId="4B163EBC">
            <wp:extent cx="2972215" cy="5125165"/>
            <wp:effectExtent l="0" t="0" r="0" b="0"/>
            <wp:docPr id="5530696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3069641" name="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2972215" cy="512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E7D75" w14:textId="6A316631" w:rsidR="006D1A32" w:rsidRDefault="006D1A32" w:rsidP="00094287">
      <w:pPr>
        <w:pStyle w:val="ListParagraph"/>
        <w:numPr>
          <w:ilvl w:val="1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lastRenderedPageBreak/>
        <w:t xml:space="preserve">Use CTRL + F or Find and select </w:t>
      </w:r>
      <w:r w:rsidR="00F6477B" w:rsidRPr="00F6477B">
        <w:rPr>
          <w:rStyle w:val="IntenseReference"/>
          <w:b w:val="0"/>
          <w:bCs w:val="0"/>
          <w:smallCaps w:val="0"/>
          <w:color w:val="auto"/>
          <w:spacing w:val="0"/>
        </w:rPr>
        <w:drawing>
          <wp:inline distT="0" distB="0" distL="0" distR="0" wp14:anchorId="1945746C" wp14:editId="18901D1E">
            <wp:extent cx="381053" cy="933580"/>
            <wp:effectExtent l="0" t="0" r="0" b="0"/>
            <wp:docPr id="113776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7638" name="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381053" cy="933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6477B">
        <w:rPr>
          <w:rStyle w:val="IntenseReference"/>
          <w:b w:val="0"/>
          <w:bCs w:val="0"/>
          <w:smallCaps w:val="0"/>
          <w:color w:val="auto"/>
          <w:spacing w:val="0"/>
        </w:rPr>
        <w:t xml:space="preserve"> to search DME type by name</w:t>
      </w:r>
    </w:p>
    <w:p w14:paraId="4FE5DD14" w14:textId="7250EF4D" w:rsidR="00F6477B" w:rsidRDefault="0015466F" w:rsidP="00094287">
      <w:pPr>
        <w:pStyle w:val="ListParagraph"/>
        <w:numPr>
          <w:ilvl w:val="1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May need to look at specific sections because code description may have </w:t>
      </w:r>
      <w:r w:rsidR="00BD46B6">
        <w:rPr>
          <w:rStyle w:val="IntenseReference"/>
          <w:b w:val="0"/>
          <w:bCs w:val="0"/>
          <w:smallCaps w:val="0"/>
          <w:color w:val="auto"/>
          <w:spacing w:val="0"/>
        </w:rPr>
        <w:t xml:space="preserve">item spellings shortened – </w:t>
      </w:r>
    </w:p>
    <w:p w14:paraId="65FAF462" w14:textId="1F531886" w:rsidR="00BD46B6" w:rsidRDefault="00BD46B6" w:rsidP="00BD46B6">
      <w:pPr>
        <w:pStyle w:val="ListParagraph"/>
        <w:numPr>
          <w:ilvl w:val="2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smallCaps w:val="0"/>
          <w:color w:val="auto"/>
          <w:spacing w:val="0"/>
        </w:rPr>
        <w:t xml:space="preserve">Example – 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Crutches – Many applicable codes </w:t>
      </w:r>
      <w:r w:rsidR="001E29C3">
        <w:rPr>
          <w:rStyle w:val="IntenseReference"/>
          <w:b w:val="0"/>
          <w:bCs w:val="0"/>
          <w:smallCaps w:val="0"/>
          <w:color w:val="auto"/>
          <w:spacing w:val="0"/>
        </w:rPr>
        <w:t xml:space="preserve">spell “CRTCH or CRTCHS or CRTCHES” rather than full word “Crutch”. </w:t>
      </w:r>
    </w:p>
    <w:p w14:paraId="0F0D162B" w14:textId="7404F469" w:rsidR="00CD0FA2" w:rsidRDefault="00CD0FA2" w:rsidP="00BD46B6">
      <w:pPr>
        <w:pStyle w:val="ListParagraph"/>
        <w:numPr>
          <w:ilvl w:val="2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smallCaps w:val="0"/>
          <w:color w:val="auto"/>
          <w:spacing w:val="0"/>
        </w:rPr>
        <w:t xml:space="preserve">Recommend using shortened term or </w:t>
      </w:r>
      <w:proofErr w:type="gramStart"/>
      <w:r>
        <w:rPr>
          <w:rStyle w:val="IntenseReference"/>
          <w:smallCaps w:val="0"/>
          <w:color w:val="auto"/>
          <w:spacing w:val="0"/>
        </w:rPr>
        <w:t>look</w:t>
      </w:r>
      <w:proofErr w:type="gramEnd"/>
      <w:r>
        <w:rPr>
          <w:rStyle w:val="IntenseReference"/>
          <w:smallCaps w:val="0"/>
          <w:color w:val="auto"/>
          <w:spacing w:val="0"/>
        </w:rPr>
        <w:t xml:space="preserve"> at Service Category to ensure all eligible codes are found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.</w:t>
      </w:r>
    </w:p>
    <w:p w14:paraId="66674173" w14:textId="77777777" w:rsidR="001736A4" w:rsidRDefault="00CD0FA2" w:rsidP="00AD38A3">
      <w:pPr>
        <w:pStyle w:val="ListParagraph"/>
        <w:numPr>
          <w:ilvl w:val="0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Look at </w:t>
      </w:r>
      <w:r w:rsidR="00A453A6">
        <w:rPr>
          <w:rStyle w:val="IntenseReference"/>
          <w:b w:val="0"/>
          <w:bCs w:val="0"/>
          <w:smallCaps w:val="0"/>
          <w:color w:val="auto"/>
          <w:spacing w:val="0"/>
        </w:rPr>
        <w:t xml:space="preserve">Columns F “PA Requirement” and Column K “Reviewed by:” </w:t>
      </w:r>
      <w:r w:rsidR="00977A30">
        <w:rPr>
          <w:rStyle w:val="IntenseReference"/>
          <w:b w:val="0"/>
          <w:bCs w:val="0"/>
          <w:smallCaps w:val="0"/>
          <w:color w:val="auto"/>
          <w:spacing w:val="0"/>
        </w:rPr>
        <w:t xml:space="preserve">to see if the </w:t>
      </w:r>
      <w:r w:rsidR="009E1DA1">
        <w:rPr>
          <w:rStyle w:val="IntenseReference"/>
          <w:b w:val="0"/>
          <w:bCs w:val="0"/>
          <w:smallCaps w:val="0"/>
          <w:color w:val="auto"/>
          <w:spacing w:val="0"/>
        </w:rPr>
        <w:t xml:space="preserve">item requires Prior Authorization and </w:t>
      </w:r>
      <w:r w:rsidR="009E1DA1">
        <w:rPr>
          <w:rStyle w:val="IntenseReference"/>
          <w:smallCaps w:val="0"/>
          <w:color w:val="auto"/>
          <w:spacing w:val="0"/>
        </w:rPr>
        <w:t>which</w:t>
      </w:r>
      <w:r w:rsidR="009E1DA1">
        <w:rPr>
          <w:rStyle w:val="IntenseReference"/>
          <w:b w:val="0"/>
          <w:bCs w:val="0"/>
          <w:smallCaps w:val="0"/>
          <w:color w:val="auto"/>
          <w:spacing w:val="0"/>
        </w:rPr>
        <w:t xml:space="preserve"> UM team processes that PA request.</w:t>
      </w:r>
    </w:p>
    <w:p w14:paraId="047FC7D3" w14:textId="6D2959CF" w:rsidR="00CD0FA2" w:rsidRDefault="009E1DA1" w:rsidP="001736A4">
      <w:pPr>
        <w:pStyle w:val="ListParagraph"/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</w:t>
      </w:r>
      <w:r w:rsidR="001736A4" w:rsidRPr="001736A4">
        <w:rPr>
          <w:rStyle w:val="IntenseReference"/>
          <w:b w:val="0"/>
          <w:bCs w:val="0"/>
          <w:smallCaps w:val="0"/>
          <w:color w:val="auto"/>
          <w:spacing w:val="0"/>
        </w:rPr>
        <w:drawing>
          <wp:inline distT="0" distB="0" distL="0" distR="0" wp14:anchorId="1F29C13A" wp14:editId="1FE69D32">
            <wp:extent cx="1676634" cy="1371791"/>
            <wp:effectExtent l="0" t="0" r="0" b="0"/>
            <wp:docPr id="53574058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740588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676634" cy="1371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D07C0" w:rsidRPr="00DD07C0">
        <w:rPr>
          <w:rStyle w:val="IntenseReference"/>
          <w:b w:val="0"/>
          <w:bCs w:val="0"/>
          <w:smallCaps w:val="0"/>
          <w:color w:val="auto"/>
          <w:spacing w:val="0"/>
        </w:rPr>
        <w:drawing>
          <wp:inline distT="0" distB="0" distL="0" distR="0" wp14:anchorId="29ACDCC7" wp14:editId="679E8480">
            <wp:extent cx="1457528" cy="1486107"/>
            <wp:effectExtent l="0" t="0" r="9525" b="0"/>
            <wp:docPr id="25666587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665876" name="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1457528" cy="1486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34F9CE" w14:textId="4FB3BA6A" w:rsidR="00E83339" w:rsidRDefault="00E83339" w:rsidP="00AD38A3">
      <w:pPr>
        <w:pStyle w:val="ListParagraph"/>
        <w:numPr>
          <w:ilvl w:val="0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>If Y</w:t>
      </w:r>
      <w:r w:rsidR="00EC11A3">
        <w:rPr>
          <w:rStyle w:val="IntenseReference"/>
          <w:b w:val="0"/>
          <w:bCs w:val="0"/>
          <w:smallCaps w:val="0"/>
          <w:color w:val="auto"/>
          <w:spacing w:val="0"/>
        </w:rPr>
        <w:t>es</w:t>
      </w:r>
      <w:r w:rsidR="000E7154">
        <w:rPr>
          <w:rStyle w:val="IntenseReference"/>
          <w:b w:val="0"/>
          <w:bCs w:val="0"/>
          <w:smallCaps w:val="0"/>
          <w:color w:val="auto"/>
          <w:spacing w:val="0"/>
        </w:rPr>
        <w:t xml:space="preserve"> and </w:t>
      </w:r>
      <w:proofErr w:type="spellStart"/>
      <w:r w:rsidR="000E7154">
        <w:rPr>
          <w:rStyle w:val="IntenseReference"/>
          <w:b w:val="0"/>
          <w:bCs w:val="0"/>
          <w:smallCaps w:val="0"/>
          <w:color w:val="auto"/>
          <w:spacing w:val="0"/>
        </w:rPr>
        <w:t>Evicore</w:t>
      </w:r>
      <w:proofErr w:type="spellEnd"/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 – direct DME provider or PCP to submit Prior Authorization request to eviCore </w:t>
      </w:r>
      <w:r w:rsidR="00A06B8E">
        <w:rPr>
          <w:rStyle w:val="IntenseReference"/>
          <w:b w:val="0"/>
          <w:bCs w:val="0"/>
          <w:smallCaps w:val="0"/>
          <w:color w:val="auto"/>
          <w:spacing w:val="0"/>
        </w:rPr>
        <w:t>via one of these methods—</w:t>
      </w:r>
    </w:p>
    <w:p w14:paraId="799A50E8" w14:textId="68F92237" w:rsidR="00A06B8E" w:rsidRDefault="00A06B8E" w:rsidP="00A06B8E">
      <w:pPr>
        <w:pStyle w:val="ListParagraph"/>
        <w:numPr>
          <w:ilvl w:val="1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smallCaps w:val="0"/>
          <w:color w:val="auto"/>
          <w:spacing w:val="0"/>
        </w:rPr>
        <w:t xml:space="preserve">Web: </w:t>
      </w:r>
      <w:hyperlink r:id="rId55" w:history="1">
        <w:r w:rsidR="00E603FD" w:rsidRPr="00E603FD">
          <w:rPr>
            <w:rStyle w:val="Hyperlink"/>
          </w:rPr>
          <w:t>Homepage | EviCore by Evernorth</w:t>
        </w:r>
      </w:hyperlink>
      <w:r w:rsidR="00E603FD">
        <w:t xml:space="preserve"> </w:t>
      </w:r>
      <w:hyperlink r:id="rId56" w:history="1">
        <w:r w:rsidR="00E603FD" w:rsidRPr="00DB524D">
          <w:rPr>
            <w:rStyle w:val="Hyperlink"/>
          </w:rPr>
          <w:t>https://www.evicore.com/</w:t>
        </w:r>
      </w:hyperlink>
      <w:r w:rsidR="00E603FD">
        <w:t xml:space="preserve"> -Click on “Login” on top horizontal bright green bar.</w:t>
      </w:r>
    </w:p>
    <w:p w14:paraId="7FA60750" w14:textId="295F15D3" w:rsidR="00A06B8E" w:rsidRDefault="00D11DB0" w:rsidP="00A06B8E">
      <w:pPr>
        <w:pStyle w:val="ListParagraph"/>
        <w:numPr>
          <w:ilvl w:val="1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smallCaps w:val="0"/>
          <w:color w:val="auto"/>
          <w:spacing w:val="0"/>
        </w:rPr>
        <w:t xml:space="preserve">Fax: </w:t>
      </w:r>
      <w:r w:rsidR="00A06B8E" w:rsidRPr="00A06B8E">
        <w:rPr>
          <w:rStyle w:val="IntenseReference"/>
          <w:b w:val="0"/>
          <w:bCs w:val="0"/>
          <w:smallCaps w:val="0"/>
          <w:color w:val="auto"/>
          <w:spacing w:val="0"/>
        </w:rPr>
        <w:t>866-663-7740</w:t>
      </w:r>
    </w:p>
    <w:p w14:paraId="6D036B29" w14:textId="047E25C4" w:rsidR="00D11DB0" w:rsidRDefault="00D11DB0" w:rsidP="00A06B8E">
      <w:pPr>
        <w:pStyle w:val="ListParagraph"/>
        <w:numPr>
          <w:ilvl w:val="1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D11DB0">
        <w:rPr>
          <w:rStyle w:val="IntenseReference"/>
          <w:smallCaps w:val="0"/>
          <w:color w:val="auto"/>
          <w:spacing w:val="0"/>
        </w:rPr>
        <w:t>Phone</w:t>
      </w:r>
      <w:r>
        <w:rPr>
          <w:rStyle w:val="IntenseReference"/>
          <w:b w:val="0"/>
          <w:bCs w:val="0"/>
          <w:smallCaps w:val="0"/>
          <w:color w:val="auto"/>
          <w:spacing w:val="0"/>
        </w:rPr>
        <w:t>:</w:t>
      </w:r>
      <w:r w:rsidRPr="00A06B8E">
        <w:rPr>
          <w:rStyle w:val="IntenseReference"/>
          <w:b w:val="0"/>
          <w:bCs w:val="0"/>
          <w:smallCaps w:val="0"/>
          <w:color w:val="auto"/>
          <w:spacing w:val="0"/>
        </w:rPr>
        <w:t xml:space="preserve"> 866-525-5029</w:t>
      </w:r>
      <w:r w:rsidR="00B912BF">
        <w:rPr>
          <w:rStyle w:val="IntenseReference"/>
          <w:b w:val="0"/>
          <w:bCs w:val="0"/>
          <w:smallCaps w:val="0"/>
          <w:color w:val="auto"/>
          <w:spacing w:val="0"/>
        </w:rPr>
        <w:t xml:space="preserve"> – </w:t>
      </w:r>
      <w:r w:rsidR="00B912BF" w:rsidRPr="00EC11A3">
        <w:rPr>
          <w:rStyle w:val="IntenseReference"/>
          <w:smallCaps w:val="0"/>
          <w:color w:val="FF0000"/>
          <w:spacing w:val="0"/>
        </w:rPr>
        <w:t>PROVIDER ONLY</w:t>
      </w:r>
    </w:p>
    <w:p w14:paraId="4FD70C76" w14:textId="4ABBCF05" w:rsidR="00D11DB0" w:rsidRDefault="00D11DB0" w:rsidP="00D11DB0">
      <w:pPr>
        <w:pStyle w:val="ListParagraph"/>
        <w:numPr>
          <w:ilvl w:val="0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If N – no prior authorization required. Advise DME provider that </w:t>
      </w:r>
      <w:r w:rsidR="005176EF">
        <w:rPr>
          <w:rStyle w:val="IntenseReference"/>
          <w:b w:val="0"/>
          <w:bCs w:val="0"/>
          <w:smallCaps w:val="0"/>
          <w:color w:val="auto"/>
          <w:spacing w:val="0"/>
        </w:rPr>
        <w:t>device can be provided to member and CountyCare billed directly.</w:t>
      </w:r>
    </w:p>
    <w:p w14:paraId="7AD3A340" w14:textId="6EC71255" w:rsidR="00B912BF" w:rsidRDefault="009B32E2" w:rsidP="00D11DB0">
      <w:pPr>
        <w:pStyle w:val="ListParagraph"/>
        <w:numPr>
          <w:ilvl w:val="0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</w:rPr>
        <w:t xml:space="preserve">If you wish to contact eviCore directly OR give member contact information – </w:t>
      </w:r>
    </w:p>
    <w:p w14:paraId="69604CC1" w14:textId="1B452A4E" w:rsidR="009B32E2" w:rsidRPr="00F64D5C" w:rsidRDefault="009B32E2" w:rsidP="009B32E2">
      <w:pPr>
        <w:pStyle w:val="ListParagraph"/>
        <w:numPr>
          <w:ilvl w:val="1"/>
          <w:numId w:val="26"/>
        </w:numPr>
        <w:rPr>
          <w:rStyle w:val="IntenseReference"/>
          <w:smallCaps w:val="0"/>
          <w:color w:val="auto"/>
          <w:spacing w:val="0"/>
        </w:rPr>
      </w:pPr>
      <w:r w:rsidRPr="004210B7">
        <w:rPr>
          <w:rStyle w:val="IntenseReference"/>
          <w:smallCaps w:val="0"/>
          <w:color w:val="auto"/>
          <w:spacing w:val="0"/>
        </w:rPr>
        <w:t>PH</w:t>
      </w:r>
      <w:r w:rsidRPr="009B32E2">
        <w:rPr>
          <w:rStyle w:val="IntenseReference"/>
          <w:b w:val="0"/>
          <w:bCs w:val="0"/>
          <w:smallCaps w:val="0"/>
          <w:color w:val="auto"/>
          <w:spacing w:val="0"/>
        </w:rPr>
        <w:t># 800-646-0418</w:t>
      </w:r>
      <w:r w:rsidR="00F64D5C">
        <w:rPr>
          <w:rStyle w:val="IntenseReference"/>
          <w:b w:val="0"/>
          <w:bCs w:val="0"/>
          <w:smallCaps w:val="0"/>
          <w:color w:val="auto"/>
          <w:spacing w:val="0"/>
        </w:rPr>
        <w:t xml:space="preserve"> – </w:t>
      </w:r>
      <w:r w:rsidR="00F64D5C" w:rsidRPr="00EC11A3">
        <w:rPr>
          <w:rStyle w:val="IntenseReference"/>
          <w:smallCaps w:val="0"/>
          <w:color w:val="auto"/>
          <w:spacing w:val="0"/>
          <w:highlight w:val="yellow"/>
        </w:rPr>
        <w:t>CAN GIVE TO MEMBER</w:t>
      </w:r>
      <w:r w:rsidR="00F64D5C" w:rsidRPr="00F64D5C">
        <w:rPr>
          <w:rStyle w:val="IntenseReference"/>
          <w:smallCaps w:val="0"/>
          <w:color w:val="auto"/>
          <w:spacing w:val="0"/>
        </w:rPr>
        <w:t xml:space="preserve"> </w:t>
      </w:r>
    </w:p>
    <w:p w14:paraId="2E6D8026" w14:textId="11AB379E" w:rsidR="009B32E2" w:rsidRPr="009B32E2" w:rsidRDefault="009B32E2" w:rsidP="00F64D5C">
      <w:pPr>
        <w:pStyle w:val="ListParagraph"/>
        <w:numPr>
          <w:ilvl w:val="2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9B32E2">
        <w:rPr>
          <w:rStyle w:val="IntenseReference"/>
          <w:b w:val="0"/>
          <w:bCs w:val="0"/>
          <w:smallCaps w:val="0"/>
          <w:color w:val="auto"/>
          <w:spacing w:val="0"/>
        </w:rPr>
        <w:t>Option 2 - Portal questions</w:t>
      </w:r>
      <w:r w:rsidR="00F64D5C">
        <w:rPr>
          <w:rStyle w:val="IntenseReference"/>
          <w:b w:val="0"/>
          <w:bCs w:val="0"/>
          <w:smallCaps w:val="0"/>
          <w:color w:val="auto"/>
          <w:spacing w:val="0"/>
        </w:rPr>
        <w:t xml:space="preserve"> (for provider) </w:t>
      </w:r>
    </w:p>
    <w:p w14:paraId="7E18FA74" w14:textId="26A1EED6" w:rsidR="009B32E2" w:rsidRDefault="009B32E2" w:rsidP="00F64D5C">
      <w:pPr>
        <w:pStyle w:val="ListParagraph"/>
        <w:numPr>
          <w:ilvl w:val="2"/>
          <w:numId w:val="26"/>
        </w:numPr>
        <w:rPr>
          <w:rStyle w:val="IntenseReference"/>
          <w:b w:val="0"/>
          <w:bCs w:val="0"/>
          <w:smallCaps w:val="0"/>
          <w:color w:val="auto"/>
          <w:spacing w:val="0"/>
        </w:rPr>
      </w:pPr>
      <w:r w:rsidRPr="009B32E2">
        <w:rPr>
          <w:rStyle w:val="IntenseReference"/>
          <w:b w:val="0"/>
          <w:bCs w:val="0"/>
          <w:smallCaps w:val="0"/>
          <w:color w:val="auto"/>
          <w:spacing w:val="0"/>
        </w:rPr>
        <w:t>Option 4 - Client/Provider Services</w:t>
      </w:r>
      <w:r w:rsidR="00F64D5C">
        <w:rPr>
          <w:rStyle w:val="IntenseReference"/>
          <w:b w:val="0"/>
          <w:bCs w:val="0"/>
          <w:smallCaps w:val="0"/>
          <w:color w:val="auto"/>
          <w:spacing w:val="0"/>
        </w:rPr>
        <w:t xml:space="preserve"> (for member/CM)</w:t>
      </w:r>
    </w:p>
    <w:p w14:paraId="235B1C37" w14:textId="77777777" w:rsidR="00F64D5C" w:rsidRDefault="00F64D5C" w:rsidP="005176EF">
      <w:pPr>
        <w:rPr>
          <w:rStyle w:val="IntenseReference"/>
          <w:b w:val="0"/>
          <w:bCs w:val="0"/>
          <w:smallCaps w:val="0"/>
          <w:color w:val="auto"/>
          <w:spacing w:val="0"/>
          <w:u w:val="single"/>
        </w:rPr>
      </w:pPr>
    </w:p>
    <w:p w14:paraId="3BDB4645" w14:textId="1EE71D48" w:rsidR="005176EF" w:rsidRDefault="005176EF" w:rsidP="005176EF">
      <w:pPr>
        <w:rPr>
          <w:rStyle w:val="IntenseReference"/>
          <w:b w:val="0"/>
          <w:bCs w:val="0"/>
          <w:smallCaps w:val="0"/>
          <w:color w:val="auto"/>
          <w:spacing w:val="0"/>
        </w:rPr>
      </w:pPr>
      <w:r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>DME Prior Authorizations processed by Evolent</w:t>
      </w:r>
      <w:r w:rsidR="00F64D5C">
        <w:rPr>
          <w:rStyle w:val="IntenseReference"/>
          <w:b w:val="0"/>
          <w:bCs w:val="0"/>
          <w:smallCaps w:val="0"/>
          <w:color w:val="auto"/>
          <w:spacing w:val="0"/>
          <w:u w:val="single"/>
        </w:rPr>
        <w:t xml:space="preserve"> UM</w:t>
      </w:r>
    </w:p>
    <w:p w14:paraId="56C4B04F" w14:textId="5D335E48" w:rsidR="00811F36" w:rsidRPr="007F2EF4" w:rsidRDefault="007E26D8" w:rsidP="007F2EF4">
      <w:pPr>
        <w:rPr>
          <w:rStyle w:val="IntenseReference"/>
          <w:color w:val="2F5496" w:themeColor="accent1" w:themeShade="BF"/>
          <w:sz w:val="28"/>
          <w:szCs w:val="28"/>
        </w:rPr>
      </w:pPr>
      <w:r w:rsidRPr="007F2EF4">
        <w:rPr>
          <w:rStyle w:val="IntenseReference"/>
          <w:b w:val="0"/>
          <w:bCs w:val="0"/>
          <w:smallCaps w:val="0"/>
          <w:color w:val="auto"/>
          <w:spacing w:val="0"/>
        </w:rPr>
        <w:t>If DME shows Y in “Requires PA” column</w:t>
      </w:r>
      <w:r w:rsidR="007F2EF4">
        <w:rPr>
          <w:rStyle w:val="IntenseReference"/>
          <w:b w:val="0"/>
          <w:bCs w:val="0"/>
          <w:smallCaps w:val="0"/>
          <w:color w:val="auto"/>
          <w:spacing w:val="0"/>
        </w:rPr>
        <w:t xml:space="preserve"> &amp; CountyCare (Evolent) in “Reviewed by:” column</w:t>
      </w:r>
      <w:r w:rsidRPr="007F2EF4">
        <w:rPr>
          <w:rStyle w:val="IntenseReference"/>
          <w:b w:val="0"/>
          <w:bCs w:val="0"/>
          <w:smallCaps w:val="0"/>
          <w:color w:val="auto"/>
          <w:spacing w:val="0"/>
        </w:rPr>
        <w:t xml:space="preserve">, </w:t>
      </w:r>
      <w:r w:rsidR="003805B8" w:rsidRPr="007F2EF4">
        <w:rPr>
          <w:rStyle w:val="IntenseReference"/>
          <w:b w:val="0"/>
          <w:bCs w:val="0"/>
          <w:smallCaps w:val="0"/>
          <w:color w:val="auto"/>
          <w:spacing w:val="0"/>
        </w:rPr>
        <w:t xml:space="preserve">ask DME provider or PCP to submit prior authorization request to Evolent UM team. </w:t>
      </w:r>
      <w:hyperlink w:anchor="CPT_Code_look_up" w:history="1">
        <w:r w:rsidR="00685F2B" w:rsidRPr="007F2EF4">
          <w:rPr>
            <w:rStyle w:val="Hyperlink"/>
            <w:rFonts w:cstheme="minorHAnsi"/>
          </w:rPr>
          <w:t>See Question 2</w:t>
        </w:r>
      </w:hyperlink>
      <w:r w:rsidR="00685F2B" w:rsidRPr="007F2EF4">
        <w:rPr>
          <w:rFonts w:cstheme="minorHAnsi"/>
        </w:rPr>
        <w:t>.</w:t>
      </w:r>
      <w:r w:rsidR="00685F2B" w:rsidRPr="007F2EF4">
        <w:rPr>
          <w:b/>
          <w:bCs/>
          <w:smallCaps/>
          <w:color w:val="2F5496" w:themeColor="accent1" w:themeShade="BF"/>
          <w:spacing w:val="5"/>
          <w:sz w:val="28"/>
          <w:szCs w:val="28"/>
        </w:rPr>
        <w:t xml:space="preserve"> </w:t>
      </w:r>
    </w:p>
    <w:p w14:paraId="67E54210" w14:textId="1BFE4A73" w:rsidR="00700D17" w:rsidRDefault="00700D17" w:rsidP="004C32CB">
      <w:pPr>
        <w:pStyle w:val="ListParagraph"/>
        <w:rPr>
          <w:rStyle w:val="IntenseReference"/>
          <w:color w:val="2F5496" w:themeColor="accent1" w:themeShade="BF"/>
          <w:sz w:val="28"/>
          <w:szCs w:val="28"/>
        </w:rPr>
      </w:pPr>
      <w:bookmarkStart w:id="14" w:name="UM_CM_Referrals"/>
      <w:bookmarkEnd w:id="14"/>
      <w:r>
        <w:rPr>
          <w:rStyle w:val="IntenseReference"/>
          <w:color w:val="2F5496" w:themeColor="accent1" w:themeShade="BF"/>
          <w:sz w:val="28"/>
          <w:szCs w:val="28"/>
        </w:rPr>
        <w:t> </w:t>
      </w:r>
    </w:p>
    <w:p w14:paraId="3FAE479E" w14:textId="77777777" w:rsidR="004C32CB" w:rsidRPr="000822F5" w:rsidRDefault="00700D17" w:rsidP="000822F5">
      <w:pPr>
        <w:rPr>
          <w:rStyle w:val="IntenseReference"/>
          <w:color w:val="2F5496" w:themeColor="accent1" w:themeShade="BF"/>
          <w:sz w:val="28"/>
          <w:szCs w:val="28"/>
        </w:rPr>
      </w:pPr>
      <w:bookmarkStart w:id="15" w:name="Progeny_NICU"/>
      <w:bookmarkEnd w:id="15"/>
      <w:r w:rsidRPr="000822F5">
        <w:rPr>
          <w:rStyle w:val="IntenseReference"/>
          <w:color w:val="2F5496" w:themeColor="accent1" w:themeShade="BF"/>
          <w:sz w:val="28"/>
          <w:szCs w:val="28"/>
        </w:rPr>
        <w:br w:type="column"/>
      </w:r>
    </w:p>
    <w:p w14:paraId="35ACA141" w14:textId="67C0EC0D" w:rsidR="00685F2B" w:rsidRDefault="002119C8" w:rsidP="00290B83">
      <w:pPr>
        <w:pStyle w:val="ListParagraph"/>
        <w:numPr>
          <w:ilvl w:val="0"/>
          <w:numId w:val="25"/>
        </w:numPr>
        <w:rPr>
          <w:rStyle w:val="IntenseReference"/>
          <w:color w:val="2F5496" w:themeColor="accent1" w:themeShade="BF"/>
          <w:sz w:val="28"/>
          <w:szCs w:val="28"/>
        </w:rPr>
      </w:pPr>
      <w:r>
        <w:rPr>
          <w:rStyle w:val="IntenseReference"/>
          <w:color w:val="2F5496" w:themeColor="accent1" w:themeShade="BF"/>
          <w:sz w:val="28"/>
          <w:szCs w:val="28"/>
        </w:rPr>
        <w:t>Who manages Newborn/NICU prior authorizations for CountyCare members?</w:t>
      </w:r>
      <w:r w:rsidR="004C32CB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hyperlink w:anchor="_top" w:history="1">
        <w:r w:rsidR="004C32CB" w:rsidRPr="00467597">
          <w:rPr>
            <w:rStyle w:val="Hyperlink"/>
            <w:spacing w:val="5"/>
          </w:rPr>
          <w:t>top of page</w:t>
        </w:r>
      </w:hyperlink>
    </w:p>
    <w:p w14:paraId="740F11FF" w14:textId="77777777" w:rsidR="00680E1D" w:rsidRDefault="00651245" w:rsidP="00680E1D">
      <w:pPr>
        <w:spacing w:after="0"/>
      </w:pPr>
      <w:r>
        <w:t xml:space="preserve">Evolent transferred NICU </w:t>
      </w:r>
      <w:r w:rsidR="008B4197">
        <w:t xml:space="preserve">prior authorization reviews to Progeny as of December 13, 2023. </w:t>
      </w:r>
    </w:p>
    <w:p w14:paraId="23D1CBEC" w14:textId="78DDE7B5" w:rsidR="00680E1D" w:rsidRDefault="00680E1D" w:rsidP="00680E1D">
      <w:pPr>
        <w:spacing w:after="0"/>
      </w:pPr>
      <w:hyperlink r:id="rId57" w:history="1">
        <w:r w:rsidRPr="006858D4">
          <w:rPr>
            <w:rStyle w:val="Hyperlink"/>
          </w:rPr>
          <w:t>https://countycare.com/wp-content/uploads/ProgenyHealth_County-Care_Provider_UM_FAQ.pdf</w:t>
        </w:r>
      </w:hyperlink>
      <w:r>
        <w:t xml:space="preserve"> </w:t>
      </w:r>
    </w:p>
    <w:p w14:paraId="6B0D2ED3" w14:textId="77777777" w:rsidR="00280767" w:rsidRDefault="00280767" w:rsidP="00680E1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F8607B" w14:paraId="2D72D288" w14:textId="77777777" w:rsidTr="00F8607B">
        <w:tc>
          <w:tcPr>
            <w:tcW w:w="5395" w:type="dxa"/>
          </w:tcPr>
          <w:p w14:paraId="0EEB4D15" w14:textId="065677DF" w:rsidR="00F8607B" w:rsidRPr="00F8607B" w:rsidRDefault="00F8607B" w:rsidP="00F8607B">
            <w:pPr>
              <w:jc w:val="center"/>
              <w:rPr>
                <w:b/>
                <w:bCs/>
              </w:rPr>
            </w:pPr>
            <w:r w:rsidRPr="00F8607B">
              <w:rPr>
                <w:b/>
                <w:bCs/>
              </w:rPr>
              <w:t>Prior Authorization completed by Evolent</w:t>
            </w:r>
          </w:p>
        </w:tc>
        <w:tc>
          <w:tcPr>
            <w:tcW w:w="5395" w:type="dxa"/>
          </w:tcPr>
          <w:p w14:paraId="73F8DE3D" w14:textId="207FDD22" w:rsidR="00F8607B" w:rsidRPr="00F8607B" w:rsidRDefault="00F8607B" w:rsidP="00F8607B">
            <w:pPr>
              <w:jc w:val="center"/>
              <w:rPr>
                <w:b/>
                <w:bCs/>
              </w:rPr>
            </w:pPr>
            <w:r w:rsidRPr="00F8607B">
              <w:rPr>
                <w:b/>
                <w:bCs/>
              </w:rPr>
              <w:t>Prior Authorization completed by Progeny</w:t>
            </w:r>
          </w:p>
        </w:tc>
      </w:tr>
      <w:tr w:rsidR="00F8607B" w14:paraId="75A8FD84" w14:textId="77777777" w:rsidTr="00F8607B">
        <w:tc>
          <w:tcPr>
            <w:tcW w:w="5395" w:type="dxa"/>
          </w:tcPr>
          <w:p w14:paraId="2903755D" w14:textId="09018CBA" w:rsidR="00F8607B" w:rsidRDefault="00FE418B" w:rsidP="00651245">
            <w:r>
              <w:t xml:space="preserve">Newborn </w:t>
            </w:r>
            <w:r w:rsidR="006200CA">
              <w:t>without NICU needs and covered under Mother’s maternity stay</w:t>
            </w:r>
            <w:r w:rsidR="002002FA">
              <w:t xml:space="preserve"> authorization.</w:t>
            </w:r>
          </w:p>
        </w:tc>
        <w:tc>
          <w:tcPr>
            <w:tcW w:w="5395" w:type="dxa"/>
          </w:tcPr>
          <w:p w14:paraId="04BA2EFB" w14:textId="4BBB8739" w:rsidR="00F8607B" w:rsidRDefault="00290D7C" w:rsidP="00651245">
            <w:r>
              <w:t>Newborns admitted to NICU levels I – IV during initial delivery</w:t>
            </w:r>
            <w:r w:rsidR="002002FA">
              <w:t xml:space="preserve"> admission</w:t>
            </w:r>
          </w:p>
        </w:tc>
      </w:tr>
      <w:tr w:rsidR="00F8607B" w14:paraId="069B2C3E" w14:textId="77777777" w:rsidTr="00F8607B">
        <w:tc>
          <w:tcPr>
            <w:tcW w:w="5395" w:type="dxa"/>
          </w:tcPr>
          <w:p w14:paraId="6F12A2D7" w14:textId="3C9F3F52" w:rsidR="00F8607B" w:rsidRPr="0057571B" w:rsidRDefault="0057571B" w:rsidP="00651245">
            <w:pPr>
              <w:rPr>
                <w:i/>
                <w:iCs/>
              </w:rPr>
            </w:pPr>
            <w:r>
              <w:t>Member</w:t>
            </w:r>
            <w:r w:rsidR="002002FA">
              <w:t>s</w:t>
            </w:r>
            <w:r>
              <w:t xml:space="preserve"> under 12 months </w:t>
            </w:r>
            <w:r w:rsidR="002002FA">
              <w:t>old with new admission and</w:t>
            </w:r>
            <w:r>
              <w:rPr>
                <w:i/>
                <w:iCs/>
              </w:rPr>
              <w:t xml:space="preserve"> </w:t>
            </w:r>
            <w:r w:rsidRPr="002002FA">
              <w:rPr>
                <w:b/>
                <w:bCs/>
                <w:i/>
                <w:iCs/>
              </w:rPr>
              <w:t>no</w:t>
            </w:r>
            <w:r>
              <w:rPr>
                <w:i/>
                <w:iCs/>
              </w:rPr>
              <w:t xml:space="preserve"> previous NICU admission.</w:t>
            </w:r>
          </w:p>
        </w:tc>
        <w:tc>
          <w:tcPr>
            <w:tcW w:w="5395" w:type="dxa"/>
          </w:tcPr>
          <w:p w14:paraId="38FE15E8" w14:textId="02227B0A" w:rsidR="00F8607B" w:rsidRPr="002002FA" w:rsidRDefault="002002FA" w:rsidP="00651245">
            <w:pPr>
              <w:rPr>
                <w:i/>
                <w:iCs/>
              </w:rPr>
            </w:pPr>
            <w:r>
              <w:t xml:space="preserve">Members under 12 months old with new admission to hospital </w:t>
            </w:r>
            <w:r>
              <w:rPr>
                <w:i/>
                <w:iCs/>
              </w:rPr>
              <w:t>with previous NICU admission reviewed by Progeny.</w:t>
            </w:r>
          </w:p>
        </w:tc>
      </w:tr>
    </w:tbl>
    <w:p w14:paraId="2F91120B" w14:textId="3204D3F0" w:rsidR="00ED213E" w:rsidRDefault="002002FA" w:rsidP="00651245">
      <w:r>
        <w:t xml:space="preserve">Inpatient hospital providers will submit </w:t>
      </w:r>
      <w:r w:rsidR="00213A97">
        <w:t>prior authorization requests for NICU admission directly to Progeny.</w:t>
      </w:r>
    </w:p>
    <w:p w14:paraId="7C5DC1DA" w14:textId="35A28839" w:rsidR="00213A97" w:rsidRDefault="00021C22" w:rsidP="00651245">
      <w:r>
        <w:t xml:space="preserve">CM referrals for NICU admissions will be </w:t>
      </w:r>
      <w:r w:rsidR="0020143A">
        <w:t xml:space="preserve">sent </w:t>
      </w:r>
      <w:r w:rsidR="00282171">
        <w:t xml:space="preserve">directly to CMEs </w:t>
      </w:r>
      <w:r w:rsidR="0020143A">
        <w:t xml:space="preserve">by </w:t>
      </w:r>
      <w:r w:rsidR="00F65A30">
        <w:t xml:space="preserve">Joanne Leslie at CountyCare Health Plan </w:t>
      </w:r>
      <w:hyperlink r:id="rId58" w:history="1">
        <w:r w:rsidR="00282171" w:rsidRPr="00B92CEF">
          <w:rPr>
            <w:rStyle w:val="Hyperlink"/>
          </w:rPr>
          <w:t>joanne.leslie@cookcountyhhs.org</w:t>
        </w:r>
      </w:hyperlink>
      <w:r w:rsidR="00282171">
        <w:t xml:space="preserve"> </w:t>
      </w:r>
    </w:p>
    <w:p w14:paraId="30A19598" w14:textId="18B0797E" w:rsidR="00700D17" w:rsidRDefault="00D759AE" w:rsidP="00651245">
      <w:r>
        <w:t xml:space="preserve">UM-CM Liaisons and CountyCare leadership will have access to Progeny’s </w:t>
      </w:r>
      <w:proofErr w:type="spellStart"/>
      <w:r>
        <w:t>BabyTrax</w:t>
      </w:r>
      <w:proofErr w:type="spellEnd"/>
      <w:r>
        <w:t xml:space="preserve"> system to obtain clinical documentation </w:t>
      </w:r>
      <w:r w:rsidR="004C32CB">
        <w:t>on NICU stays.</w:t>
      </w:r>
    </w:p>
    <w:p w14:paraId="22650654" w14:textId="77777777" w:rsidR="00282171" w:rsidRDefault="00700D17" w:rsidP="00651245">
      <w:r>
        <w:br w:type="column"/>
      </w:r>
    </w:p>
    <w:p w14:paraId="3C64FFA1" w14:textId="14E87A68" w:rsidR="00A65C14" w:rsidRPr="00A44A0C" w:rsidRDefault="00A65C14" w:rsidP="00290B83">
      <w:pPr>
        <w:pStyle w:val="ListParagraph"/>
        <w:numPr>
          <w:ilvl w:val="0"/>
          <w:numId w:val="25"/>
        </w:numPr>
        <w:rPr>
          <w:rStyle w:val="IntenseReference"/>
          <w:color w:val="2F5496" w:themeColor="accent1" w:themeShade="BF"/>
          <w:sz w:val="28"/>
          <w:szCs w:val="28"/>
        </w:rPr>
      </w:pPr>
      <w:r w:rsidRPr="00A44A0C">
        <w:rPr>
          <w:rStyle w:val="IntenseReference"/>
          <w:color w:val="2F5496" w:themeColor="accent1" w:themeShade="BF"/>
          <w:sz w:val="28"/>
          <w:szCs w:val="28"/>
        </w:rPr>
        <w:t>When does UM notify CM of referrals, and how quickly are they sent?</w:t>
      </w:r>
      <w:bookmarkEnd w:id="12"/>
      <w:r w:rsidR="00467597" w:rsidRPr="00A44A0C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hyperlink w:anchor="_top" w:history="1">
        <w:r w:rsidR="00467597" w:rsidRPr="00A44A0C">
          <w:rPr>
            <w:rStyle w:val="Hyperlink"/>
            <w:spacing w:val="5"/>
          </w:rPr>
          <w:t>top of page</w:t>
        </w:r>
      </w:hyperlink>
    </w:p>
    <w:p w14:paraId="5D703EB4" w14:textId="406E3E42" w:rsidR="001E5C0C" w:rsidRDefault="001E5C0C" w:rsidP="00A65C14">
      <w:r w:rsidRPr="001E5C0C">
        <w:t xml:space="preserve">UM has </w:t>
      </w:r>
      <w:r>
        <w:t>specific criteria for</w:t>
      </w:r>
      <w:r w:rsidR="005D1AA2">
        <w:t xml:space="preserve"> </w:t>
      </w:r>
      <w:proofErr w:type="gramStart"/>
      <w:r w:rsidR="005D1AA2">
        <w:t xml:space="preserve">making </w:t>
      </w:r>
      <w:r>
        <w:t xml:space="preserve"> referral</w:t>
      </w:r>
      <w:r w:rsidR="005D1AA2">
        <w:t>s</w:t>
      </w:r>
      <w:proofErr w:type="gramEnd"/>
      <w:r>
        <w:t xml:space="preserve"> to a CME. See list below. </w:t>
      </w:r>
      <w:r w:rsidR="002C1800">
        <w:t xml:space="preserve">If you have questions about a CME referral, please reply to your UM-CM Liaison for follow-up. </w:t>
      </w:r>
    </w:p>
    <w:p w14:paraId="3C3084E7" w14:textId="32E77281" w:rsidR="00681B8D" w:rsidRPr="004B4CA9" w:rsidRDefault="00BE3CF8" w:rsidP="00A65C14">
      <w:pPr>
        <w:rPr>
          <w:u w:val="single"/>
        </w:rPr>
      </w:pPr>
      <w:r>
        <w:rPr>
          <w:u w:val="single"/>
        </w:rPr>
        <w:t>UM Criteria for Making CME Referrals</w:t>
      </w:r>
      <w:r w:rsidR="00517E50">
        <w:rPr>
          <w:noProof/>
        </w:rPr>
        <w:t xml:space="preserve">                                                                  </w:t>
      </w:r>
    </w:p>
    <w:p w14:paraId="3BAE8F5C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with poorly managed chronic condition</w:t>
      </w:r>
    </w:p>
    <w:p w14:paraId="32BEA326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with a newly diagnosed terminal condition</w:t>
      </w:r>
    </w:p>
    <w:p w14:paraId="5685C3C4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with new instance of COVID + diagnosis</w:t>
      </w:r>
    </w:p>
    <w:p w14:paraId="64B423AC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that are new to dialysis</w:t>
      </w:r>
    </w:p>
    <w:p w14:paraId="6DC965C8" w14:textId="24C2C659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BH</w:t>
      </w:r>
      <w:r w:rsidR="00772E8C">
        <w:rPr>
          <w:rFonts w:ascii="Calibri" w:eastAsia="Times New Roman" w:hAnsi="Calibri" w:cs="Calibri"/>
        </w:rPr>
        <w:t xml:space="preserve"> Inpatient</w:t>
      </w:r>
      <w:r w:rsidRPr="00B12B6E">
        <w:rPr>
          <w:rFonts w:ascii="Calibri" w:eastAsia="Times New Roman" w:hAnsi="Calibri" w:cs="Calibri"/>
        </w:rPr>
        <w:t xml:space="preserve"> admit </w:t>
      </w:r>
    </w:p>
    <w:p w14:paraId="6252A3DD" w14:textId="3634B94D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 xml:space="preserve">Patients with frequent readmissions (2 admission within 30 days or 5 admissions in a </w:t>
      </w:r>
      <w:r w:rsidR="00772E8C" w:rsidRPr="00B12B6E">
        <w:rPr>
          <w:rFonts w:ascii="Calibri" w:eastAsia="Times New Roman" w:hAnsi="Calibri" w:cs="Calibri"/>
        </w:rPr>
        <w:t>6-month</w:t>
      </w:r>
      <w:r w:rsidRPr="00B12B6E">
        <w:rPr>
          <w:rFonts w:ascii="Calibri" w:eastAsia="Times New Roman" w:hAnsi="Calibri" w:cs="Calibri"/>
        </w:rPr>
        <w:t xml:space="preserve"> period)</w:t>
      </w:r>
    </w:p>
    <w:p w14:paraId="17653904" w14:textId="7E5C08CE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with a long length of sta</w:t>
      </w:r>
      <w:r w:rsidR="00772E8C">
        <w:rPr>
          <w:rFonts w:ascii="Calibri" w:eastAsia="Times New Roman" w:hAnsi="Calibri" w:cs="Calibri"/>
        </w:rPr>
        <w:t>y</w:t>
      </w:r>
      <w:r w:rsidRPr="00B12B6E">
        <w:rPr>
          <w:rFonts w:ascii="Calibri" w:eastAsia="Times New Roman" w:hAnsi="Calibri" w:cs="Calibri"/>
        </w:rPr>
        <w:t xml:space="preserve"> (15 days or </w:t>
      </w:r>
      <w:proofErr w:type="spellStart"/>
      <w:r w:rsidRPr="00B12B6E">
        <w:rPr>
          <w:rFonts w:ascii="Calibri" w:eastAsia="Times New Roman" w:hAnsi="Calibri" w:cs="Calibri"/>
        </w:rPr>
        <w:t>moe</w:t>
      </w:r>
      <w:proofErr w:type="spellEnd"/>
      <w:r w:rsidRPr="00B12B6E">
        <w:rPr>
          <w:rFonts w:ascii="Calibri" w:eastAsia="Times New Roman" w:hAnsi="Calibri" w:cs="Calibri"/>
        </w:rPr>
        <w:t>)</w:t>
      </w:r>
    </w:p>
    <w:p w14:paraId="21491F3A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with repeated use of out-of-network providers</w:t>
      </w:r>
    </w:p>
    <w:p w14:paraId="0D3FC692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 xml:space="preserve">Patients with </w:t>
      </w:r>
      <w:r w:rsidRPr="00607229">
        <w:rPr>
          <w:rFonts w:ascii="Calibri" w:eastAsia="Times New Roman" w:hAnsi="Calibri" w:cs="Calibri"/>
          <w:b/>
          <w:bCs/>
        </w:rPr>
        <w:t>any</w:t>
      </w:r>
      <w:r w:rsidRPr="00B12B6E">
        <w:rPr>
          <w:rFonts w:ascii="Calibri" w:eastAsia="Times New Roman" w:hAnsi="Calibri" w:cs="Calibri"/>
        </w:rPr>
        <w:t xml:space="preserve"> out of state/out of area request, whether outpatient services or inpatient admission</w:t>
      </w:r>
    </w:p>
    <w:p w14:paraId="62B181FD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with barriers to coordination or transition of care barriers</w:t>
      </w:r>
    </w:p>
    <w:p w14:paraId="4ED4B488" w14:textId="61AA79D5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 xml:space="preserve">Patients </w:t>
      </w:r>
      <w:proofErr w:type="gramStart"/>
      <w:r w:rsidRPr="00B12B6E">
        <w:rPr>
          <w:rFonts w:ascii="Calibri" w:eastAsia="Times New Roman" w:hAnsi="Calibri" w:cs="Calibri"/>
        </w:rPr>
        <w:t xml:space="preserve">with </w:t>
      </w:r>
      <w:r w:rsidR="0044179F">
        <w:rPr>
          <w:rFonts w:ascii="Calibri" w:eastAsia="Times New Roman" w:hAnsi="Calibri" w:cs="Calibri"/>
        </w:rPr>
        <w:t xml:space="preserve"> </w:t>
      </w:r>
      <w:r w:rsidRPr="00B12B6E">
        <w:rPr>
          <w:rFonts w:ascii="Calibri" w:eastAsia="Times New Roman" w:hAnsi="Calibri" w:cs="Calibri"/>
        </w:rPr>
        <w:t>Continuity</w:t>
      </w:r>
      <w:proofErr w:type="gramEnd"/>
      <w:r w:rsidRPr="00B12B6E">
        <w:rPr>
          <w:rFonts w:ascii="Calibri" w:eastAsia="Times New Roman" w:hAnsi="Calibri" w:cs="Calibri"/>
        </w:rPr>
        <w:t xml:space="preserve"> of Care (CoC</w:t>
      </w:r>
      <w:proofErr w:type="gramStart"/>
      <w:r w:rsidRPr="00B12B6E">
        <w:rPr>
          <w:rFonts w:ascii="Calibri" w:eastAsia="Times New Roman" w:hAnsi="Calibri" w:cs="Calibri"/>
        </w:rPr>
        <w:t>) with</w:t>
      </w:r>
      <w:proofErr w:type="gramEnd"/>
      <w:r w:rsidRPr="00B12B6E">
        <w:rPr>
          <w:rFonts w:ascii="Calibri" w:eastAsia="Times New Roman" w:hAnsi="Calibri" w:cs="Calibri"/>
        </w:rPr>
        <w:t xml:space="preserve"> need to transition to INN providers.</w:t>
      </w:r>
    </w:p>
    <w:p w14:paraId="511E9547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Patients identified as homeless or housing instability in clinicals.</w:t>
      </w:r>
    </w:p>
    <w:p w14:paraId="1D51B6C3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proofErr w:type="gramStart"/>
      <w:r w:rsidRPr="00B12B6E">
        <w:rPr>
          <w:rFonts w:ascii="Calibri" w:eastAsia="Times New Roman" w:hAnsi="Calibri" w:cs="Calibri"/>
        </w:rPr>
        <w:t>High cost</w:t>
      </w:r>
      <w:proofErr w:type="gramEnd"/>
      <w:r w:rsidRPr="00B12B6E">
        <w:rPr>
          <w:rFonts w:ascii="Calibri" w:eastAsia="Times New Roman" w:hAnsi="Calibri" w:cs="Calibri"/>
        </w:rPr>
        <w:t xml:space="preserve"> Drug (J code/chemo) equal or greater than $10k</w:t>
      </w:r>
    </w:p>
    <w:p w14:paraId="62DD14E1" w14:textId="77777777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Convicted sex offenders</w:t>
      </w:r>
    </w:p>
    <w:p w14:paraId="5676E4DD" w14:textId="7726F0DA" w:rsidR="00B12B6E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Member expired (deceased</w:t>
      </w:r>
      <w:r>
        <w:rPr>
          <w:rFonts w:ascii="Calibri" w:eastAsia="Times New Roman" w:hAnsi="Calibri" w:cs="Calibri"/>
        </w:rPr>
        <w:t>)</w:t>
      </w:r>
    </w:p>
    <w:p w14:paraId="2BB01BC3" w14:textId="57B4FA9E" w:rsidR="001E5C0C" w:rsidRPr="00B12B6E" w:rsidRDefault="00B12B6E" w:rsidP="00B12B6E">
      <w:pPr>
        <w:numPr>
          <w:ilvl w:val="1"/>
          <w:numId w:val="21"/>
        </w:numPr>
        <w:spacing w:after="0" w:line="240" w:lineRule="auto"/>
        <w:textAlignment w:val="center"/>
        <w:rPr>
          <w:rFonts w:ascii="Calibri" w:eastAsia="Times New Roman" w:hAnsi="Calibri" w:cs="Calibri"/>
        </w:rPr>
      </w:pPr>
      <w:r w:rsidRPr="00B12B6E">
        <w:rPr>
          <w:rFonts w:ascii="Calibri" w:eastAsia="Times New Roman" w:hAnsi="Calibri" w:cs="Calibri"/>
        </w:rPr>
        <w:t>Member identified as Flexible Housing Pool (FHP) Target Group admits to OBS/IP/BH-IP</w:t>
      </w:r>
    </w:p>
    <w:p w14:paraId="635D3544" w14:textId="77777777" w:rsidR="006B6F06" w:rsidRDefault="006B6F06" w:rsidP="001E5C0C">
      <w:pPr>
        <w:spacing w:after="200" w:line="276" w:lineRule="auto"/>
        <w:contextualSpacing/>
        <w:rPr>
          <w:u w:val="single"/>
        </w:rPr>
      </w:pPr>
    </w:p>
    <w:p w14:paraId="1DC87CB7" w14:textId="2D384935" w:rsidR="00BE3CF8" w:rsidRPr="004B4CA9" w:rsidRDefault="00BE3CF8" w:rsidP="001E5C0C">
      <w:pPr>
        <w:spacing w:after="200" w:line="276" w:lineRule="auto"/>
        <w:contextualSpacing/>
        <w:rPr>
          <w:u w:val="single"/>
        </w:rPr>
      </w:pPr>
      <w:r>
        <w:rPr>
          <w:u w:val="single"/>
        </w:rPr>
        <w:t>Reasons UM May Send Multiple Referrals on the Same Member</w:t>
      </w:r>
    </w:p>
    <w:p w14:paraId="67A6CBC8" w14:textId="41DFBE5E" w:rsidR="0099076D" w:rsidRDefault="00F74F9B" w:rsidP="00F74F9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New referral reason identified after </w:t>
      </w:r>
      <w:r w:rsidR="00BE2897">
        <w:rPr>
          <w:sz w:val="24"/>
          <w:szCs w:val="24"/>
        </w:rPr>
        <w:t xml:space="preserve">previous </w:t>
      </w:r>
      <w:r>
        <w:rPr>
          <w:sz w:val="24"/>
          <w:szCs w:val="24"/>
        </w:rPr>
        <w:t>referral sent</w:t>
      </w:r>
      <w:r w:rsidR="00BE2897">
        <w:rPr>
          <w:sz w:val="24"/>
          <w:szCs w:val="24"/>
        </w:rPr>
        <w:t xml:space="preserve"> to CME.</w:t>
      </w:r>
    </w:p>
    <w:p w14:paraId="78537E76" w14:textId="29851EEC" w:rsidR="00F74F9B" w:rsidRDefault="00BE2897" w:rsidP="00F74F9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Change in member condition or lack of feedback from CM team received. </w:t>
      </w:r>
    </w:p>
    <w:p w14:paraId="1C6AC7F7" w14:textId="2B81CBBC" w:rsidR="00BE2897" w:rsidRPr="00F74F9B" w:rsidRDefault="00BE2897" w:rsidP="00F74F9B">
      <w:pPr>
        <w:pStyle w:val="ListParagraph"/>
        <w:numPr>
          <w:ilvl w:val="0"/>
          <w:numId w:val="22"/>
        </w:numPr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UM is unable to verify CM engagement.</w:t>
      </w:r>
    </w:p>
    <w:p w14:paraId="2F30F43E" w14:textId="129E8997" w:rsidR="00A65C14" w:rsidRPr="004B4CA9" w:rsidRDefault="00A65C14" w:rsidP="00A65C14">
      <w:pPr>
        <w:rPr>
          <w:u w:val="single"/>
        </w:rPr>
      </w:pPr>
      <w:r w:rsidRPr="004B4CA9">
        <w:rPr>
          <w:u w:val="single"/>
        </w:rPr>
        <w:t>UM Process</w:t>
      </w:r>
      <w:r w:rsidR="00E37C6E">
        <w:rPr>
          <w:u w:val="single"/>
        </w:rPr>
        <w:t xml:space="preserve"> Used to Enter Referrals</w:t>
      </w:r>
    </w:p>
    <w:p w14:paraId="0416B363" w14:textId="77777777" w:rsidR="00A65C14" w:rsidRDefault="00A65C14" w:rsidP="004B4CA9">
      <w:pPr>
        <w:pStyle w:val="ListParagraph"/>
        <w:rPr>
          <w:rFonts w:eastAsia="Times New Roman"/>
          <w:u w:val="single"/>
        </w:rPr>
      </w:pPr>
      <w:r>
        <w:rPr>
          <w:rFonts w:eastAsia="Times New Roman"/>
          <w:u w:val="single"/>
        </w:rPr>
        <w:t xml:space="preserve">Routine Referrals </w:t>
      </w:r>
    </w:p>
    <w:p w14:paraId="75EC8DAA" w14:textId="0466823E" w:rsidR="00A65C14" w:rsidRPr="004B4CA9" w:rsidRDefault="00A65C14" w:rsidP="00AA711B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Business Day 1</w:t>
      </w:r>
      <w:r w:rsidR="00AA711B">
        <w:rPr>
          <w:rFonts w:eastAsia="Times New Roman"/>
        </w:rPr>
        <w:t>—</w:t>
      </w:r>
      <w:r w:rsidRPr="004B4CA9">
        <w:rPr>
          <w:rFonts w:eastAsia="Times New Roman"/>
        </w:rPr>
        <w:t>UM Nurse enters a Routine Referral into Identifi</w:t>
      </w:r>
      <w:r w:rsidR="0059781B">
        <w:rPr>
          <w:rFonts w:eastAsia="Times New Roman"/>
        </w:rPr>
        <w:t xml:space="preserve"> (UM </w:t>
      </w:r>
      <w:r w:rsidR="008015F6">
        <w:rPr>
          <w:rFonts w:eastAsia="Times New Roman"/>
        </w:rPr>
        <w:t>electronic medical record [EMR])</w:t>
      </w:r>
      <w:r w:rsidRPr="004B4CA9">
        <w:rPr>
          <w:rFonts w:eastAsia="Times New Roman"/>
        </w:rPr>
        <w:t>.</w:t>
      </w:r>
    </w:p>
    <w:p w14:paraId="0F03B583" w14:textId="2989FBF3" w:rsidR="00A65C14" w:rsidRDefault="00A65C14" w:rsidP="00A65C14">
      <w:pPr>
        <w:pStyle w:val="ListParagraph"/>
        <w:numPr>
          <w:ilvl w:val="1"/>
          <w:numId w:val="1"/>
        </w:numPr>
        <w:rPr>
          <w:rFonts w:eastAsia="Times New Roman"/>
        </w:rPr>
      </w:pPr>
      <w:r>
        <w:rPr>
          <w:rFonts w:eastAsia="Times New Roman"/>
        </w:rPr>
        <w:t>Business Day 2</w:t>
      </w:r>
    </w:p>
    <w:p w14:paraId="1C5714B8" w14:textId="62583B12" w:rsidR="00A65C14" w:rsidRDefault="00A65C14" w:rsidP="00A65C14">
      <w:pPr>
        <w:pStyle w:val="ListParagraph"/>
        <w:numPr>
          <w:ilvl w:val="2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 report is run for all CME referrals </w:t>
      </w:r>
      <w:r w:rsidR="001E5C0C">
        <w:rPr>
          <w:rFonts w:eastAsia="Times New Roman"/>
        </w:rPr>
        <w:t xml:space="preserve">that were </w:t>
      </w:r>
      <w:r>
        <w:rPr>
          <w:rFonts w:eastAsia="Times New Roman"/>
        </w:rPr>
        <w:t>entered into Identifi for that CME on Business Day 1</w:t>
      </w:r>
    </w:p>
    <w:p w14:paraId="6C3AFB30" w14:textId="4F4F8BBF" w:rsidR="00A65C14" w:rsidRPr="00AC1869" w:rsidRDefault="00A65C14" w:rsidP="00DB1572">
      <w:pPr>
        <w:pStyle w:val="ListParagraph"/>
        <w:numPr>
          <w:ilvl w:val="2"/>
          <w:numId w:val="1"/>
        </w:numPr>
      </w:pPr>
      <w:r w:rsidRPr="001E5C0C">
        <w:rPr>
          <w:rFonts w:eastAsia="Times New Roman"/>
        </w:rPr>
        <w:t xml:space="preserve">That report is emailed to each CME’s designated email for </w:t>
      </w:r>
      <w:r w:rsidR="00653B3A" w:rsidRPr="001E5C0C">
        <w:rPr>
          <w:rFonts w:eastAsia="Times New Roman"/>
        </w:rPr>
        <w:t>referrals.</w:t>
      </w:r>
      <w:r w:rsidRPr="001E5C0C">
        <w:rPr>
          <w:rFonts w:eastAsia="Times New Roman"/>
        </w:rPr>
        <w:t xml:space="preserve"> </w:t>
      </w:r>
    </w:p>
    <w:p w14:paraId="4AC7E467" w14:textId="2F601AEC" w:rsidR="00AC1869" w:rsidRPr="00AC1869" w:rsidRDefault="00AC1869" w:rsidP="00DB1572">
      <w:pPr>
        <w:pStyle w:val="ListParagraph"/>
        <w:numPr>
          <w:ilvl w:val="2"/>
          <w:numId w:val="1"/>
        </w:numPr>
      </w:pPr>
      <w:r>
        <w:rPr>
          <w:rFonts w:eastAsia="Times New Roman"/>
        </w:rPr>
        <w:t xml:space="preserve">CME Referral Coordinator assigns referrals according to internal procedures. </w:t>
      </w:r>
    </w:p>
    <w:p w14:paraId="2B276FBD" w14:textId="77777777" w:rsidR="00AC1869" w:rsidRDefault="00AC1869" w:rsidP="00AC1869">
      <w:pPr>
        <w:pStyle w:val="ListParagraph"/>
        <w:ind w:left="2160"/>
      </w:pPr>
    </w:p>
    <w:p w14:paraId="41AA12DC" w14:textId="1586B066" w:rsidR="006B6F06" w:rsidRPr="001E5C0C" w:rsidRDefault="006B6F06" w:rsidP="006D2A54">
      <w:pPr>
        <w:jc w:val="center"/>
      </w:pPr>
      <w:r>
        <w:t>See next page for chart showing timeline for routine referrals to be received by CME from Evolent UM</w:t>
      </w:r>
    </w:p>
    <w:p w14:paraId="7BE5EC5C" w14:textId="2B6F2DF6" w:rsidR="006D2A54" w:rsidRDefault="006D2A54" w:rsidP="001E5C0C">
      <w:pPr>
        <w:jc w:val="center"/>
        <w:rPr>
          <w:u w:val="single"/>
        </w:rPr>
      </w:pPr>
    </w:p>
    <w:p w14:paraId="097DB12F" w14:textId="77777777" w:rsidR="006D2A54" w:rsidRDefault="006D2A54">
      <w:pPr>
        <w:rPr>
          <w:u w:val="single"/>
        </w:rPr>
      </w:pPr>
      <w:r>
        <w:rPr>
          <w:u w:val="single"/>
        </w:rPr>
        <w:br w:type="page"/>
      </w:r>
    </w:p>
    <w:p w14:paraId="4D10837E" w14:textId="3EA98C71" w:rsidR="00A65C14" w:rsidRDefault="00A65C14" w:rsidP="001E5C0C">
      <w:pPr>
        <w:jc w:val="center"/>
        <w:rPr>
          <w:u w:val="single"/>
        </w:rPr>
      </w:pPr>
      <w:r>
        <w:rPr>
          <w:u w:val="single"/>
        </w:rPr>
        <w:lastRenderedPageBreak/>
        <w:t xml:space="preserve">Normal Timeline for </w:t>
      </w:r>
      <w:r w:rsidRPr="004B4CA9">
        <w:rPr>
          <w:b/>
          <w:bCs/>
          <w:u w:val="single"/>
        </w:rPr>
        <w:t>Routine</w:t>
      </w:r>
      <w:r>
        <w:rPr>
          <w:u w:val="single"/>
        </w:rPr>
        <w:t xml:space="preserve"> Referrals from UM to </w:t>
      </w:r>
      <w:r w:rsidR="00AA711B">
        <w:rPr>
          <w:u w:val="single"/>
        </w:rPr>
        <w:t>CME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1"/>
        <w:gridCol w:w="4039"/>
      </w:tblGrid>
      <w:tr w:rsidR="00A65C14" w14:paraId="49B058F1" w14:textId="77777777" w:rsidTr="006B6F06">
        <w:trPr>
          <w:trHeight w:val="450"/>
          <w:jc w:val="center"/>
        </w:trPr>
        <w:tc>
          <w:tcPr>
            <w:tcW w:w="3511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91583C" w14:textId="3D3BFB52" w:rsidR="00A65C14" w:rsidRDefault="00A65C14" w:rsidP="001E5C0C">
            <w:pPr>
              <w:jc w:val="center"/>
            </w:pPr>
            <w:r>
              <w:rPr>
                <w:b/>
                <w:bCs/>
              </w:rPr>
              <w:t xml:space="preserve">Day </w:t>
            </w:r>
            <w:r w:rsidR="001E5C0C">
              <w:rPr>
                <w:b/>
                <w:bCs/>
              </w:rPr>
              <w:t xml:space="preserve">Routine </w:t>
            </w:r>
            <w:r>
              <w:rPr>
                <w:b/>
                <w:bCs/>
              </w:rPr>
              <w:t>Referral Made</w:t>
            </w:r>
            <w:r w:rsidR="001E5C0C">
              <w:rPr>
                <w:b/>
                <w:bCs/>
              </w:rPr>
              <w:t xml:space="preserve"> by UM</w:t>
            </w:r>
          </w:p>
        </w:tc>
        <w:tc>
          <w:tcPr>
            <w:tcW w:w="4039" w:type="dxa"/>
            <w:tcBorders>
              <w:top w:val="single" w:sz="8" w:space="0" w:color="A3A3A3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BDD6EE" w:themeFill="accent5" w:themeFillTint="66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BF2B903" w14:textId="77777777" w:rsidR="00A65C14" w:rsidRDefault="00A65C14">
            <w:r>
              <w:rPr>
                <w:b/>
                <w:bCs/>
              </w:rPr>
              <w:t>Day CME Receives Notification of Referral</w:t>
            </w:r>
          </w:p>
        </w:tc>
      </w:tr>
      <w:tr w:rsidR="00A65C14" w14:paraId="5F3C5655" w14:textId="77777777" w:rsidTr="006B6F06">
        <w:trPr>
          <w:trHeight w:val="302"/>
          <w:jc w:val="center"/>
        </w:trPr>
        <w:tc>
          <w:tcPr>
            <w:tcW w:w="351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D50FFE1" w14:textId="40751F13" w:rsidR="00A65C14" w:rsidRDefault="00A65C14" w:rsidP="001E5C0C">
            <w:pPr>
              <w:jc w:val="right"/>
            </w:pPr>
            <w:r>
              <w:t>Mon</w:t>
            </w:r>
            <w:r w:rsidR="001E5C0C">
              <w:t xml:space="preserve"> </w:t>
            </w:r>
            <w:r w:rsidR="001E5C0C">
              <w:sym w:font="Wingdings" w:char="F0E0"/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7775048C" w14:textId="77777777" w:rsidR="00A65C14" w:rsidRDefault="00A65C14">
            <w:r>
              <w:t>Tues</w:t>
            </w:r>
          </w:p>
        </w:tc>
      </w:tr>
      <w:tr w:rsidR="00A65C14" w14:paraId="6136EDE4" w14:textId="77777777" w:rsidTr="006B6F06">
        <w:trPr>
          <w:trHeight w:val="311"/>
          <w:jc w:val="center"/>
        </w:trPr>
        <w:tc>
          <w:tcPr>
            <w:tcW w:w="351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8C8F53D" w14:textId="0221B1D2" w:rsidR="00A65C14" w:rsidRDefault="00A65C14" w:rsidP="001E5C0C">
            <w:pPr>
              <w:jc w:val="right"/>
            </w:pPr>
            <w:r>
              <w:t>Tues</w:t>
            </w:r>
            <w:r w:rsidR="001E5C0C">
              <w:t xml:space="preserve"> </w:t>
            </w:r>
            <w:r w:rsidR="001E5C0C">
              <w:sym w:font="Wingdings" w:char="F0E0"/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74F063" w14:textId="77777777" w:rsidR="00A65C14" w:rsidRDefault="00A65C14">
            <w:r>
              <w:t>Wed</w:t>
            </w:r>
          </w:p>
        </w:tc>
      </w:tr>
      <w:tr w:rsidR="00A65C14" w14:paraId="25ED70BF" w14:textId="77777777" w:rsidTr="006B6F06">
        <w:trPr>
          <w:trHeight w:val="450"/>
          <w:jc w:val="center"/>
        </w:trPr>
        <w:tc>
          <w:tcPr>
            <w:tcW w:w="351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3511B33" w14:textId="230F3082" w:rsidR="00A65C14" w:rsidRDefault="00A65C14" w:rsidP="001E5C0C">
            <w:pPr>
              <w:jc w:val="right"/>
            </w:pPr>
            <w:r>
              <w:t>Wed</w:t>
            </w:r>
            <w:r w:rsidR="001E5C0C">
              <w:t xml:space="preserve"> </w:t>
            </w:r>
            <w:r w:rsidR="001E5C0C">
              <w:sym w:font="Wingdings" w:char="F0E0"/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98D1F10" w14:textId="77777777" w:rsidR="00A65C14" w:rsidRDefault="00A65C14">
            <w:proofErr w:type="spellStart"/>
            <w:r>
              <w:t>Thur</w:t>
            </w:r>
            <w:proofErr w:type="spellEnd"/>
          </w:p>
        </w:tc>
      </w:tr>
      <w:tr w:rsidR="00A65C14" w14:paraId="11496067" w14:textId="77777777" w:rsidTr="006B6F06">
        <w:trPr>
          <w:trHeight w:val="450"/>
          <w:jc w:val="center"/>
        </w:trPr>
        <w:tc>
          <w:tcPr>
            <w:tcW w:w="351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210B1140" w14:textId="4F5BB3C3" w:rsidR="00A65C14" w:rsidRDefault="00A65C14" w:rsidP="001E5C0C">
            <w:pPr>
              <w:jc w:val="right"/>
            </w:pPr>
            <w:proofErr w:type="spellStart"/>
            <w:r>
              <w:t>Thur</w:t>
            </w:r>
            <w:proofErr w:type="spellEnd"/>
            <w:r w:rsidR="001E5C0C">
              <w:t xml:space="preserve"> </w:t>
            </w:r>
            <w:r w:rsidR="001E5C0C">
              <w:sym w:font="Wingdings" w:char="F0E0"/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A19120" w14:textId="77777777" w:rsidR="00A65C14" w:rsidRDefault="00A65C14">
            <w:r>
              <w:t>Fri</w:t>
            </w:r>
          </w:p>
        </w:tc>
      </w:tr>
      <w:tr w:rsidR="00A65C14" w14:paraId="669015A3" w14:textId="77777777" w:rsidTr="006B6F06">
        <w:trPr>
          <w:trHeight w:val="450"/>
          <w:jc w:val="center"/>
        </w:trPr>
        <w:tc>
          <w:tcPr>
            <w:tcW w:w="3511" w:type="dxa"/>
            <w:tcBorders>
              <w:top w:val="nil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shd w:val="clear" w:color="auto" w:fill="000000" w:themeFill="text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70418D9" w14:textId="47A9753A" w:rsidR="00A65C14" w:rsidRPr="001E5C0C" w:rsidRDefault="00A65C14" w:rsidP="001E5C0C">
            <w:pPr>
              <w:jc w:val="right"/>
              <w:rPr>
                <w:color w:val="FF0000"/>
              </w:rPr>
            </w:pPr>
            <w:r w:rsidRPr="001E5C0C">
              <w:rPr>
                <w:b/>
                <w:bCs/>
                <w:color w:val="FF0000"/>
              </w:rPr>
              <w:t>Fri</w:t>
            </w:r>
            <w:r w:rsidR="001E5C0C">
              <w:rPr>
                <w:b/>
                <w:bCs/>
                <w:color w:val="FF0000"/>
              </w:rPr>
              <w:t xml:space="preserve"> </w:t>
            </w:r>
            <w:r w:rsidR="001E5C0C">
              <w:sym w:font="Wingdings" w:char="F0E0"/>
            </w:r>
          </w:p>
        </w:tc>
        <w:tc>
          <w:tcPr>
            <w:tcW w:w="4039" w:type="dxa"/>
            <w:tcBorders>
              <w:top w:val="nil"/>
              <w:left w:val="nil"/>
              <w:bottom w:val="single" w:sz="8" w:space="0" w:color="A3A3A3"/>
              <w:right w:val="single" w:sz="8" w:space="0" w:color="A3A3A3"/>
            </w:tcBorders>
            <w:shd w:val="clear" w:color="auto" w:fill="000000" w:themeFill="text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033A16FA" w14:textId="77777777" w:rsidR="00A65C14" w:rsidRPr="001E5C0C" w:rsidRDefault="00A65C14">
            <w:pPr>
              <w:rPr>
                <w:color w:val="FF0000"/>
              </w:rPr>
            </w:pPr>
            <w:r w:rsidRPr="001E5C0C">
              <w:rPr>
                <w:b/>
                <w:bCs/>
                <w:color w:val="FF0000"/>
              </w:rPr>
              <w:t>Mon</w:t>
            </w:r>
          </w:p>
        </w:tc>
      </w:tr>
      <w:tr w:rsidR="00A65C14" w14:paraId="0B55DAE5" w14:textId="77777777" w:rsidTr="006B6F06">
        <w:trPr>
          <w:trHeight w:val="450"/>
          <w:jc w:val="center"/>
        </w:trPr>
        <w:tc>
          <w:tcPr>
            <w:tcW w:w="3511" w:type="dxa"/>
            <w:tcBorders>
              <w:top w:val="nil"/>
              <w:left w:val="single" w:sz="8" w:space="0" w:color="A3A3A3"/>
              <w:bottom w:val="nil"/>
              <w:right w:val="single" w:sz="8" w:space="0" w:color="A3A3A3"/>
            </w:tcBorders>
            <w:shd w:val="clear" w:color="auto" w:fill="000000" w:themeFill="text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409AFD7C" w14:textId="786E6EA7" w:rsidR="00A65C14" w:rsidRPr="001E5C0C" w:rsidRDefault="00A65C14" w:rsidP="001E5C0C">
            <w:pPr>
              <w:jc w:val="right"/>
              <w:rPr>
                <w:color w:val="FF0000"/>
              </w:rPr>
            </w:pPr>
            <w:r w:rsidRPr="001E5C0C">
              <w:rPr>
                <w:b/>
                <w:bCs/>
                <w:color w:val="FF0000"/>
              </w:rPr>
              <w:t>Business day before Holiday</w:t>
            </w:r>
            <w:r w:rsidR="001E5C0C" w:rsidRPr="001E5C0C">
              <w:rPr>
                <w:b/>
                <w:bCs/>
                <w:color w:val="FF0000"/>
              </w:rPr>
              <w:t xml:space="preserve"> </w:t>
            </w:r>
            <w:r w:rsidR="001E5C0C">
              <w:sym w:font="Wingdings" w:char="F0E0"/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single" w:sz="8" w:space="0" w:color="A3A3A3"/>
            </w:tcBorders>
            <w:shd w:val="clear" w:color="auto" w:fill="000000" w:themeFill="text1"/>
            <w:tcMar>
              <w:top w:w="40" w:type="dxa"/>
              <w:left w:w="60" w:type="dxa"/>
              <w:bottom w:w="40" w:type="dxa"/>
              <w:right w:w="60" w:type="dxa"/>
            </w:tcMar>
            <w:hideMark/>
          </w:tcPr>
          <w:p w14:paraId="14FB64C7" w14:textId="77777777" w:rsidR="00A65C14" w:rsidRPr="001E5C0C" w:rsidRDefault="00A65C14">
            <w:pPr>
              <w:rPr>
                <w:color w:val="FF0000"/>
              </w:rPr>
            </w:pPr>
            <w:r w:rsidRPr="001E5C0C">
              <w:rPr>
                <w:b/>
                <w:bCs/>
                <w:color w:val="FF0000"/>
              </w:rPr>
              <w:t xml:space="preserve">Next </w:t>
            </w:r>
            <w:proofErr w:type="gramStart"/>
            <w:r w:rsidRPr="001E5C0C">
              <w:rPr>
                <w:b/>
                <w:bCs/>
                <w:color w:val="FF0000"/>
              </w:rPr>
              <w:t>Business day</w:t>
            </w:r>
            <w:proofErr w:type="gramEnd"/>
            <w:r w:rsidRPr="001E5C0C">
              <w:rPr>
                <w:b/>
                <w:bCs/>
                <w:color w:val="FF0000"/>
              </w:rPr>
              <w:t xml:space="preserve"> after holiday</w:t>
            </w:r>
          </w:p>
        </w:tc>
      </w:tr>
    </w:tbl>
    <w:p w14:paraId="255EA4A1" w14:textId="5372A8FC" w:rsidR="00700D17" w:rsidRDefault="00700D17" w:rsidP="00927619">
      <w:pPr>
        <w:pStyle w:val="ListParagraph"/>
        <w:rPr>
          <w:rStyle w:val="IntenseReference"/>
          <w:sz w:val="28"/>
          <w:szCs w:val="28"/>
        </w:rPr>
      </w:pPr>
      <w:bookmarkStart w:id="16" w:name="_Ref58241761"/>
      <w:bookmarkStart w:id="17" w:name="Appeals_Grievances"/>
    </w:p>
    <w:p w14:paraId="04D0A5BB" w14:textId="46FB1F2E" w:rsidR="00927619" w:rsidRPr="00927619" w:rsidRDefault="00700D17" w:rsidP="00927619">
      <w:pPr>
        <w:pStyle w:val="ListParagraph"/>
        <w:rPr>
          <w:rStyle w:val="IntenseReference"/>
          <w:sz w:val="28"/>
          <w:szCs w:val="28"/>
        </w:rPr>
      </w:pPr>
      <w:r>
        <w:rPr>
          <w:rStyle w:val="IntenseReference"/>
          <w:sz w:val="28"/>
          <w:szCs w:val="28"/>
        </w:rPr>
        <w:br w:type="column"/>
      </w:r>
    </w:p>
    <w:p w14:paraId="234A08CF" w14:textId="222CA264" w:rsidR="0092460A" w:rsidRPr="00CF7BB9" w:rsidRDefault="00EC644B" w:rsidP="00CF7BB9">
      <w:pPr>
        <w:pStyle w:val="ListParagraph"/>
        <w:numPr>
          <w:ilvl w:val="0"/>
          <w:numId w:val="25"/>
        </w:numPr>
        <w:rPr>
          <w:rStyle w:val="IntenseReference"/>
          <w:sz w:val="28"/>
          <w:szCs w:val="28"/>
        </w:rPr>
      </w:pPr>
      <w:r w:rsidRPr="00CF7BB9">
        <w:rPr>
          <w:rStyle w:val="IntenseReference"/>
          <w:color w:val="2F5496" w:themeColor="accent1" w:themeShade="BF"/>
          <w:sz w:val="28"/>
          <w:szCs w:val="28"/>
        </w:rPr>
        <w:t xml:space="preserve">Does UM </w:t>
      </w:r>
      <w:r w:rsidR="003B3072" w:rsidRPr="00CF7BB9">
        <w:rPr>
          <w:rStyle w:val="IntenseReference"/>
          <w:color w:val="2F5496" w:themeColor="accent1" w:themeShade="BF"/>
          <w:sz w:val="28"/>
          <w:szCs w:val="28"/>
        </w:rPr>
        <w:t>process a</w:t>
      </w:r>
      <w:r w:rsidRPr="00CF7BB9">
        <w:rPr>
          <w:rStyle w:val="IntenseReference"/>
          <w:color w:val="2F5496" w:themeColor="accent1" w:themeShade="BF"/>
          <w:sz w:val="28"/>
          <w:szCs w:val="28"/>
        </w:rPr>
        <w:t>ppeal requests?</w:t>
      </w:r>
      <w:bookmarkEnd w:id="16"/>
      <w:r w:rsidR="006960FD" w:rsidRPr="00CF7BB9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bookmarkEnd w:id="17"/>
      <w:r w:rsidR="006960FD" w:rsidRPr="00CF7BB9">
        <w:rPr>
          <w:rStyle w:val="IntenseReference"/>
          <w:color w:val="2F5496" w:themeColor="accent1" w:themeShade="BF"/>
        </w:rPr>
        <w:fldChar w:fldCharType="begin"/>
      </w:r>
      <w:r w:rsidR="006960FD" w:rsidRPr="00CF7BB9">
        <w:rPr>
          <w:rStyle w:val="IntenseReference"/>
          <w:color w:val="2F5496" w:themeColor="accent1" w:themeShade="BF"/>
        </w:rPr>
        <w:instrText xml:space="preserve"> HYPERLINK  \l "_top" </w:instrText>
      </w:r>
      <w:r w:rsidR="006960FD" w:rsidRPr="00CF7BB9">
        <w:rPr>
          <w:rStyle w:val="IntenseReference"/>
          <w:color w:val="2F5496" w:themeColor="accent1" w:themeShade="BF"/>
        </w:rPr>
      </w:r>
      <w:r w:rsidR="006960FD" w:rsidRPr="00CF7BB9">
        <w:rPr>
          <w:rStyle w:val="IntenseReference"/>
          <w:color w:val="2F5496" w:themeColor="accent1" w:themeShade="BF"/>
        </w:rPr>
        <w:fldChar w:fldCharType="separate"/>
      </w:r>
      <w:r w:rsidR="006960FD" w:rsidRPr="00CF7BB9">
        <w:rPr>
          <w:rStyle w:val="Hyperlink"/>
          <w:spacing w:val="5"/>
        </w:rPr>
        <w:t>top of page</w:t>
      </w:r>
      <w:r w:rsidR="006960FD" w:rsidRPr="00CF7BB9">
        <w:rPr>
          <w:rStyle w:val="IntenseReference"/>
          <w:color w:val="2F5496" w:themeColor="accent1" w:themeShade="BF"/>
        </w:rPr>
        <w:fldChar w:fldCharType="end"/>
      </w:r>
    </w:p>
    <w:p w14:paraId="27B4BA80" w14:textId="1E6810FF" w:rsidR="0092460A" w:rsidRDefault="0092460A" w:rsidP="0092460A">
      <w:r w:rsidRPr="00801F53">
        <w:rPr>
          <w:b/>
          <w:bCs/>
        </w:rPr>
        <w:t>No</w:t>
      </w:r>
      <w:r w:rsidRPr="00801F53">
        <w:t>.</w:t>
      </w:r>
      <w:r>
        <w:t xml:space="preserve"> </w:t>
      </w:r>
      <w:r w:rsidR="008D0883">
        <w:t xml:space="preserve">Appeals and Grievances are processed by the Appeals Dept at Evolent. Evolent UM can view Appeals status in Identifi and connect with Appeal Coordinator when an active appeal is ongoing. </w:t>
      </w:r>
    </w:p>
    <w:p w14:paraId="6660AADC" w14:textId="4E3054D9" w:rsidR="00866CBB" w:rsidRDefault="00800262" w:rsidP="0092460A">
      <w:r>
        <w:t xml:space="preserve">When is </w:t>
      </w:r>
      <w:r w:rsidR="0083030A">
        <w:t xml:space="preserve">a service eligible for </w:t>
      </w:r>
      <w:r w:rsidR="0083030A" w:rsidRPr="007A68AD">
        <w:rPr>
          <w:b/>
          <w:bCs/>
        </w:rPr>
        <w:t>appeal</w:t>
      </w:r>
      <w:r w:rsidR="0083030A">
        <w:t>?</w:t>
      </w:r>
    </w:p>
    <w:p w14:paraId="7809A9EF" w14:textId="5E86C780" w:rsidR="0083030A" w:rsidRDefault="0073603E" w:rsidP="0083030A">
      <w:pPr>
        <w:pStyle w:val="ListParagraph"/>
        <w:numPr>
          <w:ilvl w:val="0"/>
          <w:numId w:val="24"/>
        </w:numPr>
      </w:pPr>
      <w:r>
        <w:t xml:space="preserve">UM receives the request </w:t>
      </w:r>
      <w:r w:rsidRPr="0091127E">
        <w:rPr>
          <w:u w:val="single"/>
        </w:rPr>
        <w:t>and</w:t>
      </w:r>
      <w:r>
        <w:t xml:space="preserve"> completes a medical necessity review by UM MD</w:t>
      </w:r>
      <w:r w:rsidR="0074156C">
        <w:t xml:space="preserve"> with decision to </w:t>
      </w:r>
      <w:r w:rsidR="0074156C">
        <w:rPr>
          <w:b/>
          <w:bCs/>
        </w:rPr>
        <w:t>deny.</w:t>
      </w:r>
    </w:p>
    <w:p w14:paraId="6CDA3209" w14:textId="5DDAAD37" w:rsidR="0074156C" w:rsidRDefault="0074156C" w:rsidP="0083030A">
      <w:pPr>
        <w:pStyle w:val="ListParagraph"/>
        <w:numPr>
          <w:ilvl w:val="0"/>
          <w:numId w:val="24"/>
        </w:numPr>
      </w:pPr>
      <w:r>
        <w:t xml:space="preserve">The denial letter </w:t>
      </w:r>
      <w:r w:rsidRPr="00653B3A">
        <w:rPr>
          <w:u w:val="single"/>
        </w:rPr>
        <w:t>lists options for appealing the decision</w:t>
      </w:r>
      <w:r>
        <w:t xml:space="preserve">. </w:t>
      </w:r>
    </w:p>
    <w:p w14:paraId="4956F233" w14:textId="39B0EEC9" w:rsidR="0074156C" w:rsidRDefault="0091127E" w:rsidP="0083030A">
      <w:pPr>
        <w:pStyle w:val="ListParagraph"/>
        <w:numPr>
          <w:ilvl w:val="0"/>
          <w:numId w:val="24"/>
        </w:numPr>
      </w:pPr>
      <w:r>
        <w:t xml:space="preserve">Member or Provider submits request to appeal within specified period on denial letter. </w:t>
      </w:r>
    </w:p>
    <w:p w14:paraId="2DC3F2DC" w14:textId="77777777" w:rsidR="007A68AD" w:rsidRDefault="007A68AD" w:rsidP="007A68AD">
      <w:pPr>
        <w:rPr>
          <w:b/>
          <w:bCs/>
        </w:rPr>
      </w:pPr>
    </w:p>
    <w:p w14:paraId="55DF9972" w14:textId="3667235A" w:rsidR="007A68AD" w:rsidRDefault="007A68AD" w:rsidP="007A68AD">
      <w:r w:rsidRPr="007A68AD">
        <w:rPr>
          <w:b/>
          <w:bCs/>
        </w:rPr>
        <w:t xml:space="preserve">Grievances </w:t>
      </w:r>
      <w:r w:rsidRPr="007A68AD">
        <w:t xml:space="preserve">can be filed when a specific service has not been denied or reviewed by UM. </w:t>
      </w:r>
    </w:p>
    <w:p w14:paraId="7DB67DB6" w14:textId="236EA29A" w:rsidR="00431029" w:rsidRDefault="00431029" w:rsidP="0092460A">
      <w:r>
        <w:t xml:space="preserve">Members or Providers can start an appeal by </w:t>
      </w:r>
      <w:r w:rsidR="002E4105">
        <w:t>the following methods:</w:t>
      </w:r>
    </w:p>
    <w:p w14:paraId="04A80F5C" w14:textId="0ACB27A0" w:rsidR="002E4105" w:rsidRDefault="002E4105" w:rsidP="00AC1869">
      <w:pPr>
        <w:ind w:left="720"/>
      </w:pPr>
      <w:r>
        <w:rPr>
          <w:u w:val="single"/>
        </w:rPr>
        <w:t>Call</w:t>
      </w:r>
      <w:r>
        <w:t xml:space="preserve">: </w:t>
      </w:r>
      <w:r>
        <w:tab/>
        <w:t>312-864-8200 or 1-855-444-1661</w:t>
      </w:r>
      <w:r w:rsidR="005C3C42">
        <w:t xml:space="preserve"> (toll free) or 711 TDD/TTY</w:t>
      </w:r>
    </w:p>
    <w:p w14:paraId="2EBBE56A" w14:textId="4407A9ED" w:rsidR="005C3C42" w:rsidRDefault="005C3C42" w:rsidP="00AC1869">
      <w:pPr>
        <w:ind w:left="720"/>
      </w:pPr>
      <w:r>
        <w:rPr>
          <w:u w:val="single"/>
        </w:rPr>
        <w:t>Fax</w:t>
      </w:r>
      <w:r>
        <w:t>:</w:t>
      </w:r>
      <w:r>
        <w:tab/>
        <w:t>1-866-200-5031</w:t>
      </w:r>
    </w:p>
    <w:p w14:paraId="750EC03D" w14:textId="57319853" w:rsidR="005C3C42" w:rsidRDefault="00AE3D0D" w:rsidP="00AC1869">
      <w:pPr>
        <w:spacing w:after="0" w:line="240" w:lineRule="auto"/>
        <w:ind w:left="720"/>
      </w:pPr>
      <w:r>
        <w:rPr>
          <w:u w:val="single"/>
        </w:rPr>
        <w:t>Mail</w:t>
      </w:r>
      <w:r w:rsidRPr="004B4CA9">
        <w:t xml:space="preserve">: </w:t>
      </w:r>
      <w:r w:rsidRPr="004B4CA9">
        <w:tab/>
      </w:r>
      <w:r>
        <w:t>County Care</w:t>
      </w:r>
    </w:p>
    <w:p w14:paraId="24AD8524" w14:textId="4A7D1BC7" w:rsidR="00AE3D0D" w:rsidRDefault="00AE3D0D" w:rsidP="00AC1869">
      <w:pPr>
        <w:spacing w:after="0" w:line="240" w:lineRule="auto"/>
        <w:ind w:left="720"/>
      </w:pPr>
      <w:r>
        <w:tab/>
        <w:t>Grievance and Appeal</w:t>
      </w:r>
      <w:r w:rsidR="00280F97">
        <w:t>s</w:t>
      </w:r>
      <w:r>
        <w:t xml:space="preserve"> Department</w:t>
      </w:r>
    </w:p>
    <w:p w14:paraId="3C9F6EB2" w14:textId="5CA43018" w:rsidR="00280F97" w:rsidRDefault="00280F97" w:rsidP="00AC1869">
      <w:pPr>
        <w:spacing w:after="0" w:line="240" w:lineRule="auto"/>
        <w:ind w:left="720"/>
      </w:pPr>
      <w:r>
        <w:tab/>
        <w:t>PO Box 21153</w:t>
      </w:r>
    </w:p>
    <w:p w14:paraId="21D5EBA0" w14:textId="394BD66D" w:rsidR="00280F97" w:rsidRDefault="00280F97" w:rsidP="00AC1869">
      <w:pPr>
        <w:spacing w:after="0" w:line="240" w:lineRule="auto"/>
        <w:ind w:left="720"/>
      </w:pPr>
      <w:r>
        <w:tab/>
        <w:t>Eagan, MN 55121</w:t>
      </w:r>
    </w:p>
    <w:p w14:paraId="2D6DDB4E" w14:textId="378EBA7C" w:rsidR="00280F97" w:rsidRDefault="00280F97" w:rsidP="00280F97">
      <w:pPr>
        <w:spacing w:after="0" w:line="240" w:lineRule="auto"/>
      </w:pPr>
    </w:p>
    <w:p w14:paraId="7994F8DE" w14:textId="0B050718" w:rsidR="008D1D93" w:rsidRDefault="008D1D93" w:rsidP="00280F97">
      <w:pPr>
        <w:spacing w:after="0" w:line="240" w:lineRule="auto"/>
      </w:pPr>
      <w:r>
        <w:t xml:space="preserve">A written appeal request </w:t>
      </w:r>
      <w:r>
        <w:rPr>
          <w:b/>
          <w:bCs/>
        </w:rPr>
        <w:t>must have the following information</w:t>
      </w:r>
      <w:r>
        <w:t>:</w:t>
      </w:r>
    </w:p>
    <w:p w14:paraId="5AEDCE5A" w14:textId="79BFEDF1" w:rsidR="008D1D93" w:rsidRDefault="008D1D93" w:rsidP="008D1D93">
      <w:pPr>
        <w:pStyle w:val="ListParagraph"/>
        <w:numPr>
          <w:ilvl w:val="0"/>
          <w:numId w:val="13"/>
        </w:numPr>
      </w:pPr>
      <w:r w:rsidRPr="004B4CA9">
        <w:t>Member Name</w:t>
      </w:r>
    </w:p>
    <w:p w14:paraId="53182405" w14:textId="7496B073" w:rsidR="008D1D93" w:rsidRDefault="008D1D93" w:rsidP="008D1D93">
      <w:pPr>
        <w:pStyle w:val="ListParagraph"/>
        <w:numPr>
          <w:ilvl w:val="0"/>
          <w:numId w:val="13"/>
        </w:numPr>
      </w:pPr>
      <w:r>
        <w:t>Member ID Number</w:t>
      </w:r>
    </w:p>
    <w:p w14:paraId="53FC12A7" w14:textId="1FEC241B" w:rsidR="008D1D93" w:rsidRDefault="008D1D93" w:rsidP="008D1D93">
      <w:pPr>
        <w:pStyle w:val="ListParagraph"/>
        <w:numPr>
          <w:ilvl w:val="0"/>
          <w:numId w:val="13"/>
        </w:numPr>
      </w:pPr>
      <w:r>
        <w:t>A phone number where Member can be reached</w:t>
      </w:r>
    </w:p>
    <w:p w14:paraId="4131F53A" w14:textId="6AAE4B3B" w:rsidR="00E31CC3" w:rsidRDefault="00E31CC3" w:rsidP="008D1D93">
      <w:pPr>
        <w:pStyle w:val="ListParagraph"/>
        <w:numPr>
          <w:ilvl w:val="0"/>
          <w:numId w:val="13"/>
        </w:numPr>
      </w:pPr>
      <w:r>
        <w:t>Reasons why Member thinks CountyCare should change their decision</w:t>
      </w:r>
    </w:p>
    <w:p w14:paraId="3B8900C2" w14:textId="3EF3601C" w:rsidR="00E31CC3" w:rsidRPr="004B4CA9" w:rsidRDefault="00E31CC3" w:rsidP="008D1D93">
      <w:pPr>
        <w:pStyle w:val="ListParagraph"/>
        <w:numPr>
          <w:ilvl w:val="0"/>
          <w:numId w:val="13"/>
        </w:numPr>
      </w:pPr>
      <w:r>
        <w:t>Medical information to support the request</w:t>
      </w:r>
      <w:r>
        <w:rPr>
          <w:b/>
          <w:bCs/>
          <w:color w:val="FF0000"/>
        </w:rPr>
        <w:t>*</w:t>
      </w:r>
    </w:p>
    <w:p w14:paraId="485ED937" w14:textId="19359D1B" w:rsidR="008D1D93" w:rsidRDefault="00E31CC3" w:rsidP="0092460A">
      <w:r>
        <w:rPr>
          <w:color w:val="FF0000"/>
        </w:rPr>
        <w:t>*</w:t>
      </w:r>
      <w:r>
        <w:t xml:space="preserve">This can be sent later by Providers or Member after </w:t>
      </w:r>
      <w:r w:rsidR="00242442">
        <w:t>starting a request, so as not to be past deadline in requesting.</w:t>
      </w:r>
    </w:p>
    <w:p w14:paraId="6E7A3658" w14:textId="6D2A5D27" w:rsidR="001E2CC9" w:rsidRPr="001E2CC9" w:rsidRDefault="001E2CC9" w:rsidP="0092460A">
      <w:pPr>
        <w:rPr>
          <w:u w:val="single"/>
        </w:rPr>
      </w:pPr>
      <w:r>
        <w:rPr>
          <w:u w:val="single"/>
        </w:rPr>
        <w:t>What CM</w:t>
      </w:r>
      <w:r w:rsidR="00B90B02">
        <w:rPr>
          <w:u w:val="single"/>
        </w:rPr>
        <w:t>/CC can do with Member to help file an appeal</w:t>
      </w:r>
      <w:r w:rsidR="006E6BA1">
        <w:rPr>
          <w:u w:val="single"/>
        </w:rPr>
        <w:t xml:space="preserve"> or grievance</w:t>
      </w:r>
      <w:r w:rsidR="00B90B02">
        <w:rPr>
          <w:u w:val="single"/>
        </w:rPr>
        <w:t>:</w:t>
      </w:r>
    </w:p>
    <w:p w14:paraId="38CE409D" w14:textId="77777777" w:rsidR="00B90B02" w:rsidRDefault="00B90B02" w:rsidP="001E2CC9">
      <w:pPr>
        <w:pStyle w:val="ListParagraph"/>
        <w:numPr>
          <w:ilvl w:val="0"/>
          <w:numId w:val="23"/>
        </w:numPr>
      </w:pPr>
      <w:r>
        <w:t>A</w:t>
      </w:r>
      <w:r w:rsidR="008D0883">
        <w:t xml:space="preserve">ssist </w:t>
      </w:r>
      <w:r>
        <w:t>member</w:t>
      </w:r>
      <w:r w:rsidR="008D0883">
        <w:t xml:space="preserve"> in a three-way conference call to </w:t>
      </w:r>
      <w:r w:rsidR="00262C29">
        <w:t>Member Service</w:t>
      </w:r>
      <w:r w:rsidR="00434D9B">
        <w:t>s</w:t>
      </w:r>
    </w:p>
    <w:p w14:paraId="2CB0476C" w14:textId="1319C665" w:rsidR="008D0883" w:rsidRDefault="00434D9B" w:rsidP="00195C77">
      <w:pPr>
        <w:pStyle w:val="ListParagraph"/>
        <w:numPr>
          <w:ilvl w:val="1"/>
          <w:numId w:val="23"/>
        </w:numPr>
      </w:pPr>
      <w:r>
        <w:t xml:space="preserve">It is </w:t>
      </w:r>
      <w:r w:rsidR="002B0A87" w:rsidRPr="001E2CC9">
        <w:rPr>
          <w:u w:val="single"/>
        </w:rPr>
        <w:t>very important that Member’s use the term “appeal” or “grievance”</w:t>
      </w:r>
      <w:r w:rsidR="006E6BA1">
        <w:t xml:space="preserve">, otherwise, </w:t>
      </w:r>
      <w:r w:rsidR="002B0A87">
        <w:t>Member Services may not be aware that is Member’s goal.</w:t>
      </w:r>
    </w:p>
    <w:p w14:paraId="4BE24BE4" w14:textId="77777777" w:rsidR="002A7F7D" w:rsidRDefault="006E6BA1" w:rsidP="001E2CC9">
      <w:pPr>
        <w:pStyle w:val="ListParagraph"/>
        <w:numPr>
          <w:ilvl w:val="0"/>
          <w:numId w:val="23"/>
        </w:numPr>
      </w:pPr>
      <w:r>
        <w:t xml:space="preserve">Help member complete </w:t>
      </w:r>
      <w:r w:rsidR="00195C77">
        <w:t xml:space="preserve">the </w:t>
      </w:r>
      <w:r w:rsidR="00190405">
        <w:t>“CountyCare Authorized Representative Designation” form included with each denial letter.</w:t>
      </w:r>
    </w:p>
    <w:p w14:paraId="40884F03" w14:textId="4E5ECFBF" w:rsidR="006E6BA1" w:rsidRDefault="002A7F7D" w:rsidP="001E2CC9">
      <w:pPr>
        <w:pStyle w:val="ListParagraph"/>
        <w:numPr>
          <w:ilvl w:val="0"/>
          <w:numId w:val="23"/>
        </w:numPr>
      </w:pPr>
      <w:r>
        <w:t xml:space="preserve">**Verbal requests for appeals must be finalized by a written request. </w:t>
      </w:r>
      <w:r w:rsidR="00190405">
        <w:t xml:space="preserve"> </w:t>
      </w:r>
    </w:p>
    <w:p w14:paraId="56EE47D4" w14:textId="77777777" w:rsidR="006E6BA1" w:rsidRDefault="006E6BA1" w:rsidP="0092460A">
      <w:pPr>
        <w:rPr>
          <w:rFonts w:ascii="Calibri" w:hAnsi="Calibri" w:cs="Calibri"/>
        </w:rPr>
      </w:pPr>
    </w:p>
    <w:p w14:paraId="56EC8D65" w14:textId="77777777" w:rsidR="00EF37C0" w:rsidRDefault="00EF37C0">
      <w:pPr>
        <w:rPr>
          <w:rStyle w:val="IntenseReference"/>
          <w:rFonts w:ascii="Calibri" w:hAnsi="Calibri" w:cs="Calibri"/>
          <w:color w:val="2F5496" w:themeColor="accent1" w:themeShade="BF"/>
          <w:sz w:val="28"/>
          <w:szCs w:val="28"/>
        </w:rPr>
      </w:pPr>
      <w:bookmarkStart w:id="18" w:name="_Ref58241762"/>
      <w:r>
        <w:rPr>
          <w:rStyle w:val="IntenseReference"/>
          <w:color w:val="2F5496" w:themeColor="accent1" w:themeShade="BF"/>
          <w:sz w:val="28"/>
          <w:szCs w:val="28"/>
        </w:rPr>
        <w:br w:type="page"/>
      </w:r>
    </w:p>
    <w:p w14:paraId="7E7F1EBF" w14:textId="5B0B2DE5" w:rsidR="004645E2" w:rsidRPr="00CF7BB9" w:rsidRDefault="004645E2" w:rsidP="00CF7BB9">
      <w:pPr>
        <w:pStyle w:val="ListParagraph"/>
        <w:numPr>
          <w:ilvl w:val="0"/>
          <w:numId w:val="25"/>
        </w:numPr>
        <w:rPr>
          <w:rStyle w:val="IntenseReference"/>
          <w:sz w:val="28"/>
          <w:szCs w:val="28"/>
        </w:rPr>
      </w:pPr>
      <w:bookmarkStart w:id="19" w:name="Submit_PA_Process"/>
      <w:r w:rsidRPr="00CF7BB9">
        <w:rPr>
          <w:rStyle w:val="IntenseReference"/>
          <w:color w:val="2F5496" w:themeColor="accent1" w:themeShade="BF"/>
          <w:sz w:val="28"/>
          <w:szCs w:val="28"/>
        </w:rPr>
        <w:lastRenderedPageBreak/>
        <w:t xml:space="preserve">How </w:t>
      </w:r>
      <w:r w:rsidR="00713008" w:rsidRPr="00CF7BB9">
        <w:rPr>
          <w:rStyle w:val="IntenseReference"/>
          <w:color w:val="2F5496" w:themeColor="accent1" w:themeShade="BF"/>
          <w:sz w:val="28"/>
          <w:szCs w:val="28"/>
        </w:rPr>
        <w:t xml:space="preserve">can CM guide a provider </w:t>
      </w:r>
      <w:r w:rsidRPr="00CF7BB9">
        <w:rPr>
          <w:rStyle w:val="IntenseReference"/>
          <w:color w:val="2F5496" w:themeColor="accent1" w:themeShade="BF"/>
          <w:sz w:val="28"/>
          <w:szCs w:val="28"/>
        </w:rPr>
        <w:t>to submit a Prior Auth Request to UM</w:t>
      </w:r>
      <w:r w:rsidR="00713008" w:rsidRPr="00CF7BB9">
        <w:rPr>
          <w:rStyle w:val="IntenseReference"/>
          <w:color w:val="2F5496" w:themeColor="accent1" w:themeShade="BF"/>
          <w:sz w:val="28"/>
          <w:szCs w:val="28"/>
        </w:rPr>
        <w:t>?</w:t>
      </w:r>
      <w:bookmarkEnd w:id="18"/>
      <w:r w:rsidR="00EF37C0" w:rsidRPr="00CF7BB9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bookmarkEnd w:id="19"/>
      <w:r w:rsidR="00EF37C0" w:rsidRPr="00CF7BB9">
        <w:rPr>
          <w:rStyle w:val="IntenseReference"/>
          <w:color w:val="2F5496" w:themeColor="accent1" w:themeShade="BF"/>
        </w:rPr>
        <w:fldChar w:fldCharType="begin"/>
      </w:r>
      <w:r w:rsidR="00EF37C0" w:rsidRPr="00CF7BB9">
        <w:rPr>
          <w:rStyle w:val="IntenseReference"/>
          <w:color w:val="2F5496" w:themeColor="accent1" w:themeShade="BF"/>
        </w:rPr>
        <w:instrText xml:space="preserve"> HYPERLINK  \l "_top" </w:instrText>
      </w:r>
      <w:r w:rsidR="00EF37C0" w:rsidRPr="00CF7BB9">
        <w:rPr>
          <w:rStyle w:val="IntenseReference"/>
          <w:color w:val="2F5496" w:themeColor="accent1" w:themeShade="BF"/>
        </w:rPr>
      </w:r>
      <w:r w:rsidR="00EF37C0" w:rsidRPr="00CF7BB9">
        <w:rPr>
          <w:rStyle w:val="IntenseReference"/>
          <w:color w:val="2F5496" w:themeColor="accent1" w:themeShade="BF"/>
        </w:rPr>
        <w:fldChar w:fldCharType="separate"/>
      </w:r>
      <w:r w:rsidR="00EF37C0" w:rsidRPr="00CF7BB9">
        <w:rPr>
          <w:rStyle w:val="Hyperlink"/>
          <w:spacing w:val="5"/>
        </w:rPr>
        <w:t>top of page</w:t>
      </w:r>
      <w:r w:rsidR="00EF37C0" w:rsidRPr="00CF7BB9">
        <w:rPr>
          <w:rStyle w:val="IntenseReference"/>
          <w:color w:val="2F5496" w:themeColor="accent1" w:themeShade="BF"/>
        </w:rPr>
        <w:fldChar w:fldCharType="end"/>
      </w:r>
    </w:p>
    <w:p w14:paraId="5A14D866" w14:textId="4930C1F1" w:rsidR="000D31BF" w:rsidRDefault="007978FC" w:rsidP="00A42D64">
      <w:pPr>
        <w:pStyle w:val="NormalWeb"/>
        <w:spacing w:before="0" w:beforeAutospacing="0" w:after="0" w:afterAutospacing="0"/>
        <w:ind w:left="-180"/>
        <w:rPr>
          <w:rFonts w:ascii="Calibri" w:hAnsi="Calibri" w:cs="Calibri"/>
          <w:sz w:val="22"/>
          <w:szCs w:val="22"/>
          <w:u w:val="single"/>
        </w:rPr>
      </w:pPr>
      <w:r w:rsidRPr="000D31BF">
        <w:rPr>
          <w:rFonts w:ascii="Calibri" w:hAnsi="Calibri" w:cs="Calibri"/>
          <w:sz w:val="22"/>
          <w:szCs w:val="22"/>
        </w:rPr>
        <w:t xml:space="preserve">See current copies of Prior Auth request forms and contact info </w:t>
      </w:r>
      <w:hyperlink r:id="rId59" w:history="1">
        <w:r w:rsidR="000D31BF" w:rsidRPr="000D31BF">
          <w:rPr>
            <w:rStyle w:val="Hyperlink"/>
            <w:rFonts w:ascii="Calibri" w:hAnsi="Calibri" w:cs="Calibri"/>
            <w:sz w:val="22"/>
            <w:szCs w:val="22"/>
          </w:rPr>
          <w:t>https://countycare.com/providers/prior-authorizations/</w:t>
        </w:r>
      </w:hyperlink>
      <w:r w:rsidR="000D31BF" w:rsidRPr="000D31BF">
        <w:rPr>
          <w:rFonts w:ascii="Calibri" w:hAnsi="Calibri" w:cs="Calibri"/>
          <w:sz w:val="22"/>
          <w:szCs w:val="22"/>
        </w:rPr>
        <w:t xml:space="preserve"> </w:t>
      </w:r>
    </w:p>
    <w:p w14:paraId="1BCA7084" w14:textId="70E8A807" w:rsidR="00A42D64" w:rsidRPr="00705CC0" w:rsidRDefault="00A42D64" w:rsidP="00A42D64">
      <w:pPr>
        <w:pStyle w:val="ListParagraph"/>
        <w:numPr>
          <w:ilvl w:val="0"/>
          <w:numId w:val="11"/>
        </w:numPr>
        <w:textAlignment w:val="center"/>
      </w:pPr>
      <w:r w:rsidRPr="007C5060">
        <w:t xml:space="preserve">They can call </w:t>
      </w:r>
      <w:r w:rsidRPr="00D57F6E">
        <w:rPr>
          <w:b/>
          <w:bCs/>
        </w:rPr>
        <w:t xml:space="preserve">UM dept at Phone#855-444-1661 option </w:t>
      </w:r>
      <w:r>
        <w:rPr>
          <w:b/>
          <w:bCs/>
        </w:rPr>
        <w:t xml:space="preserve">4, option </w:t>
      </w:r>
      <w:r w:rsidR="00AA7C44">
        <w:rPr>
          <w:b/>
          <w:bCs/>
        </w:rPr>
        <w:t>2</w:t>
      </w:r>
      <w:r>
        <w:rPr>
          <w:b/>
          <w:bCs/>
        </w:rPr>
        <w:t xml:space="preserve"> </w:t>
      </w:r>
      <w:r w:rsidRPr="00D57F6E">
        <w:rPr>
          <w:b/>
          <w:bCs/>
        </w:rPr>
        <w:t>for UM</w:t>
      </w:r>
      <w:r w:rsidRPr="007C5060">
        <w:t xml:space="preserve"> to request updates on PA forms sent or assistance with completing forms.</w:t>
      </w:r>
    </w:p>
    <w:p w14:paraId="16E56940" w14:textId="77777777" w:rsidR="00A42D64" w:rsidRDefault="00A42D64" w:rsidP="00A42D64">
      <w:pPr>
        <w:numPr>
          <w:ilvl w:val="0"/>
          <w:numId w:val="8"/>
        </w:numPr>
        <w:spacing w:after="0" w:line="240" w:lineRule="auto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ALL OON PROVIDER SERVICES REQUIRE PA (except for emergency or family planning)</w:t>
      </w:r>
    </w:p>
    <w:p w14:paraId="7DB4CA86" w14:textId="77777777" w:rsidR="00A42D64" w:rsidRDefault="00A42D64" w:rsidP="004B4CA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</w:p>
    <w:p w14:paraId="08A9F133" w14:textId="3F487748" w:rsidR="000746DA" w:rsidRPr="004B4CA9" w:rsidRDefault="00905E94" w:rsidP="004B4CA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  <w:u w:val="single"/>
        </w:rPr>
        <w:t xml:space="preserve">Medical </w:t>
      </w:r>
      <w:r w:rsidR="000746DA" w:rsidRPr="004B4CA9">
        <w:rPr>
          <w:rFonts w:ascii="Calibri" w:hAnsi="Calibri" w:cs="Calibri"/>
          <w:sz w:val="22"/>
          <w:szCs w:val="22"/>
          <w:u w:val="single"/>
        </w:rPr>
        <w:t>Outpatient Services</w:t>
      </w:r>
      <w:r w:rsidR="000746DA">
        <w:rPr>
          <w:rFonts w:ascii="Calibri" w:hAnsi="Calibri" w:cs="Calibri"/>
          <w:sz w:val="22"/>
          <w:szCs w:val="22"/>
          <w:u w:val="single"/>
        </w:rPr>
        <w:t>—</w:t>
      </w:r>
      <w:r w:rsidR="009A5087">
        <w:rPr>
          <w:rFonts w:ascii="Calibri" w:hAnsi="Calibri" w:cs="Calibri"/>
          <w:sz w:val="22"/>
          <w:szCs w:val="22"/>
          <w:u w:val="single"/>
        </w:rPr>
        <w:t>Including DME, Orthotics/Prosthetics or Medical Supplies</w:t>
      </w:r>
    </w:p>
    <w:p w14:paraId="2F8123C5" w14:textId="17736484" w:rsidR="00035557" w:rsidRDefault="00166E02" w:rsidP="00035557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OP PA Forms </w:t>
      </w:r>
      <w:r w:rsidR="000F3B29">
        <w:rPr>
          <w:rFonts w:ascii="Calibri" w:hAnsi="Calibri" w:cs="Calibri"/>
        </w:rPr>
        <w:t xml:space="preserve">(Under Medical Services section) </w:t>
      </w:r>
      <w:r w:rsidR="00035557">
        <w:rPr>
          <w:rFonts w:ascii="Calibri" w:hAnsi="Calibri" w:cs="Calibri"/>
        </w:rPr>
        <w:t xml:space="preserve">can be submitted three ways to </w:t>
      </w:r>
      <w:r w:rsidR="00035557">
        <w:rPr>
          <w:rFonts w:ascii="Calibri" w:hAnsi="Calibri" w:cs="Calibri"/>
          <w:u w:val="single"/>
        </w:rPr>
        <w:t xml:space="preserve">start PA </w:t>
      </w:r>
      <w:r w:rsidR="00035557">
        <w:rPr>
          <w:rFonts w:ascii="Calibri" w:hAnsi="Calibri" w:cs="Calibri"/>
        </w:rPr>
        <w:t>process:</w:t>
      </w:r>
    </w:p>
    <w:p w14:paraId="58482853" w14:textId="7D49D2AE" w:rsidR="00136475" w:rsidRDefault="000746DA" w:rsidP="00136475">
      <w:pPr>
        <w:pStyle w:val="ListParagraph"/>
        <w:numPr>
          <w:ilvl w:val="1"/>
          <w:numId w:val="11"/>
        </w:numPr>
        <w:textAlignment w:val="center"/>
      </w:pPr>
      <w:r w:rsidRPr="00905E94">
        <w:t xml:space="preserve">via Provider Portal at </w:t>
      </w:r>
      <w:hyperlink r:id="rId60" w:history="1">
        <w:r w:rsidRPr="00136475">
          <w:rPr>
            <w:rStyle w:val="Hyperlink"/>
          </w:rPr>
          <w:t>http://www.countycare.com/providers/portal</w:t>
        </w:r>
      </w:hyperlink>
      <w:r w:rsidRPr="00905E94">
        <w:t xml:space="preserve"> </w:t>
      </w:r>
    </w:p>
    <w:p w14:paraId="0C4AB449" w14:textId="14246462" w:rsidR="00905E94" w:rsidRPr="004B4CA9" w:rsidRDefault="000746DA" w:rsidP="00136475">
      <w:pPr>
        <w:pStyle w:val="ListParagraph"/>
        <w:numPr>
          <w:ilvl w:val="1"/>
          <w:numId w:val="11"/>
        </w:numPr>
        <w:textAlignment w:val="center"/>
      </w:pPr>
      <w:r w:rsidRPr="00905E94">
        <w:t xml:space="preserve">via fax to </w:t>
      </w:r>
      <w:r w:rsidRPr="00136475">
        <w:rPr>
          <w:b/>
          <w:bCs/>
        </w:rPr>
        <w:t xml:space="preserve">Outpatient Fax#:  </w:t>
      </w:r>
      <w:r w:rsidRPr="007C452F">
        <w:rPr>
          <w:b/>
          <w:bCs/>
          <w:highlight w:val="yellow"/>
        </w:rPr>
        <w:t>866-209-3703</w:t>
      </w:r>
    </w:p>
    <w:p w14:paraId="4DE944C2" w14:textId="77777777" w:rsidR="00A94120" w:rsidRPr="004B5C41" w:rsidRDefault="00A94120" w:rsidP="00A94120">
      <w:pPr>
        <w:pStyle w:val="ListParagraph"/>
        <w:ind w:left="1440"/>
        <w:textAlignment w:val="center"/>
      </w:pPr>
    </w:p>
    <w:p w14:paraId="329ECD2C" w14:textId="77777777" w:rsidR="004B5C41" w:rsidRPr="00905E94" w:rsidRDefault="004B5C41" w:rsidP="004B5C41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B4CA9">
        <w:rPr>
          <w:rFonts w:ascii="Calibri" w:hAnsi="Calibri" w:cs="Calibri"/>
          <w:sz w:val="22"/>
          <w:szCs w:val="22"/>
          <w:u w:val="single"/>
        </w:rPr>
        <w:t>BH Outpatient Services</w:t>
      </w:r>
    </w:p>
    <w:p w14:paraId="3FFC9580" w14:textId="39D4B4AF" w:rsidR="004B5C41" w:rsidRDefault="004B5C41" w:rsidP="004B5C41">
      <w:pPr>
        <w:numPr>
          <w:ilvl w:val="0"/>
          <w:numId w:val="8"/>
        </w:numPr>
        <w:spacing w:after="0" w:line="240" w:lineRule="auto"/>
        <w:ind w:left="540"/>
        <w:textAlignment w:val="center"/>
        <w:rPr>
          <w:rFonts w:ascii="Calibri" w:hAnsi="Calibri" w:cs="Calibri"/>
        </w:rPr>
      </w:pPr>
      <w:r w:rsidRPr="000F3B29">
        <w:rPr>
          <w:rFonts w:ascii="Calibri" w:hAnsi="Calibri" w:cs="Calibri"/>
        </w:rPr>
        <w:t>BH PA forms</w:t>
      </w:r>
      <w:r>
        <w:rPr>
          <w:rFonts w:ascii="Calibri" w:hAnsi="Calibri" w:cs="Calibri"/>
        </w:rPr>
        <w:t xml:space="preserve"> </w:t>
      </w:r>
      <w:r w:rsidR="000F3B29">
        <w:rPr>
          <w:rFonts w:ascii="Calibri" w:hAnsi="Calibri" w:cs="Calibri"/>
        </w:rPr>
        <w:t xml:space="preserve">(under Behavioral Health Services) </w:t>
      </w:r>
      <w:r>
        <w:rPr>
          <w:rFonts w:ascii="Calibri" w:hAnsi="Calibri" w:cs="Calibri"/>
        </w:rPr>
        <w:t xml:space="preserve">can be submitted three ways to </w:t>
      </w:r>
      <w:r>
        <w:rPr>
          <w:rFonts w:ascii="Calibri" w:hAnsi="Calibri" w:cs="Calibri"/>
          <w:u w:val="single"/>
        </w:rPr>
        <w:t xml:space="preserve">start PA </w:t>
      </w:r>
      <w:r>
        <w:rPr>
          <w:rFonts w:ascii="Calibri" w:hAnsi="Calibri" w:cs="Calibri"/>
        </w:rPr>
        <w:t>process:</w:t>
      </w:r>
    </w:p>
    <w:p w14:paraId="58003148" w14:textId="77777777" w:rsidR="004B5C41" w:rsidRDefault="004B5C41" w:rsidP="004B5C41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Online via Provider Portal at </w:t>
      </w:r>
      <w:hyperlink r:id="rId61" w:history="1">
        <w:r>
          <w:rPr>
            <w:rStyle w:val="Hyperlink"/>
            <w:rFonts w:ascii="Calibri" w:hAnsi="Calibri" w:cs="Calibri"/>
          </w:rPr>
          <w:t xml:space="preserve">http://www.countycare.com/providers/portal </w:t>
        </w:r>
      </w:hyperlink>
    </w:p>
    <w:p w14:paraId="1A6F7292" w14:textId="77777777" w:rsidR="004B5C41" w:rsidRDefault="004B5C41" w:rsidP="004B5C41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Fax to </w:t>
      </w:r>
      <w:r>
        <w:rPr>
          <w:rFonts w:ascii="Calibri" w:hAnsi="Calibri" w:cs="Calibri"/>
          <w:b/>
          <w:bCs/>
        </w:rPr>
        <w:t xml:space="preserve">Behavioral Health Fax#:  </w:t>
      </w:r>
      <w:r w:rsidRPr="007C452F">
        <w:rPr>
          <w:rFonts w:ascii="Calibri" w:hAnsi="Calibri" w:cs="Calibri"/>
          <w:b/>
          <w:bCs/>
          <w:highlight w:val="cyan"/>
        </w:rPr>
        <w:t>800-498-8217</w:t>
      </w:r>
      <w:r>
        <w:rPr>
          <w:rFonts w:ascii="Calibri" w:hAnsi="Calibri" w:cs="Calibri"/>
          <w:b/>
          <w:bCs/>
        </w:rPr>
        <w:t xml:space="preserve"> </w:t>
      </w:r>
    </w:p>
    <w:p w14:paraId="408B1598" w14:textId="16309671" w:rsidR="004B5C41" w:rsidRDefault="004B5C41" w:rsidP="004B5C41">
      <w:pPr>
        <w:numPr>
          <w:ilvl w:val="1"/>
          <w:numId w:val="8"/>
        </w:numPr>
        <w:spacing w:after="0" w:line="240" w:lineRule="auto"/>
        <w:ind w:left="1080"/>
        <w:textAlignment w:val="center"/>
        <w:rPr>
          <w:rFonts w:ascii="Calibri" w:hAnsi="Calibri" w:cs="Calibri"/>
        </w:rPr>
      </w:pPr>
      <w:r>
        <w:rPr>
          <w:rFonts w:ascii="Calibri" w:hAnsi="Calibri" w:cs="Calibri"/>
        </w:rPr>
        <w:t>Call UM at</w:t>
      </w:r>
      <w:r>
        <w:rPr>
          <w:rFonts w:ascii="Calibri" w:hAnsi="Calibri" w:cs="Calibri"/>
          <w:b/>
          <w:bCs/>
        </w:rPr>
        <w:t xml:space="preserve"> Phone#855-444-1661 option </w:t>
      </w:r>
      <w:r w:rsidR="00AA7C44">
        <w:rPr>
          <w:rFonts w:ascii="Calibri" w:hAnsi="Calibri" w:cs="Calibri"/>
          <w:b/>
          <w:bCs/>
        </w:rPr>
        <w:t>4</w:t>
      </w:r>
      <w:r>
        <w:rPr>
          <w:rFonts w:ascii="Calibri" w:hAnsi="Calibri" w:cs="Calibri"/>
          <w:b/>
          <w:bCs/>
        </w:rPr>
        <w:t xml:space="preserve">, option </w:t>
      </w:r>
      <w:r w:rsidR="00AA7C44">
        <w:rPr>
          <w:rFonts w:ascii="Calibri" w:hAnsi="Calibri" w:cs="Calibri"/>
          <w:b/>
          <w:bCs/>
        </w:rPr>
        <w:t>2</w:t>
      </w:r>
      <w:r>
        <w:rPr>
          <w:rFonts w:ascii="Calibri" w:hAnsi="Calibri" w:cs="Calibri"/>
          <w:b/>
          <w:bCs/>
        </w:rPr>
        <w:t xml:space="preserve"> for UM </w:t>
      </w:r>
      <w:r>
        <w:rPr>
          <w:rFonts w:ascii="Calibri" w:hAnsi="Calibri" w:cs="Calibri"/>
        </w:rPr>
        <w:t>to make verbal request to start PA</w:t>
      </w:r>
      <w:r w:rsidRPr="004B4CA9">
        <w:rPr>
          <w:rFonts w:ascii="Calibri" w:hAnsi="Calibri" w:cs="Calibri"/>
          <w:b/>
          <w:bCs/>
          <w:color w:val="FF0000"/>
        </w:rPr>
        <w:t>*</w:t>
      </w:r>
    </w:p>
    <w:p w14:paraId="32C837CB" w14:textId="77777777" w:rsidR="004B5C41" w:rsidRDefault="004B5C41" w:rsidP="004B5C41">
      <w:pPr>
        <w:spacing w:after="0" w:line="240" w:lineRule="auto"/>
        <w:textAlignment w:val="center"/>
        <w:rPr>
          <w:rFonts w:ascii="Calibri" w:hAnsi="Calibri" w:cs="Calibri"/>
        </w:rPr>
      </w:pPr>
      <w:r w:rsidRPr="004B4CA9">
        <w:rPr>
          <w:rFonts w:ascii="Calibri" w:hAnsi="Calibri" w:cs="Calibri"/>
          <w:b/>
          <w:bCs/>
          <w:color w:val="FF0000"/>
        </w:rPr>
        <w:t>*</w:t>
      </w:r>
      <w:r>
        <w:rPr>
          <w:rFonts w:ascii="Calibri" w:hAnsi="Calibri" w:cs="Calibri"/>
        </w:rPr>
        <w:t>Supporting clinical documents for verbal requests must be sent to this fax#</w:t>
      </w:r>
    </w:p>
    <w:p w14:paraId="66468A63" w14:textId="08FFA8A3" w:rsidR="004B5C41" w:rsidRDefault="004B5C41" w:rsidP="004B5C41">
      <w:pPr>
        <w:textAlignment w:val="center"/>
      </w:pPr>
    </w:p>
    <w:p w14:paraId="52F526BE" w14:textId="57A1F4B0" w:rsidR="00A94120" w:rsidRPr="00883E01" w:rsidRDefault="00A94120" w:rsidP="004B5C41">
      <w:pPr>
        <w:textAlignment w:val="center"/>
        <w:rPr>
          <w:b/>
          <w:bCs/>
        </w:rPr>
      </w:pPr>
      <w:r w:rsidRPr="00883E01">
        <w:rPr>
          <w:b/>
          <w:bCs/>
        </w:rPr>
        <w:t xml:space="preserve">Follow this process for either of the above types of requests: </w:t>
      </w:r>
    </w:p>
    <w:p w14:paraId="666F4FD5" w14:textId="0FDB6ACF" w:rsidR="00D57F6E" w:rsidRPr="00702C32" w:rsidRDefault="003E4ACE" w:rsidP="00702C32">
      <w:pPr>
        <w:pStyle w:val="ListParagraph"/>
        <w:ind w:left="180"/>
        <w:rPr>
          <w:b/>
          <w:bCs/>
          <w:smallCaps/>
          <w:color w:val="2F5496" w:themeColor="accent1" w:themeShade="BF"/>
          <w:spacing w:val="5"/>
          <w:sz w:val="28"/>
          <w:szCs w:val="28"/>
        </w:rPr>
      </w:pPr>
      <w:r>
        <w:t xml:space="preserve">Refer Provider to </w:t>
      </w:r>
      <w:r w:rsidR="000746DA" w:rsidRPr="00905E94">
        <w:t xml:space="preserve">CPT Code look-up </w:t>
      </w:r>
      <w:proofErr w:type="gramStart"/>
      <w:r w:rsidR="000746DA" w:rsidRPr="00905E94">
        <w:t>on line</w:t>
      </w:r>
      <w:proofErr w:type="gramEnd"/>
      <w:r w:rsidR="000746DA" w:rsidRPr="00905E94">
        <w:t xml:space="preserve"> </w:t>
      </w:r>
      <w:r>
        <w:t xml:space="preserve">to verify if PA is </w:t>
      </w:r>
      <w:proofErr w:type="gramStart"/>
      <w:r>
        <w:t>required</w:t>
      </w:r>
      <w:r w:rsidR="000746DA" w:rsidRPr="00905E94">
        <w:t xml:space="preserve">  </w:t>
      </w:r>
      <w:r w:rsidR="000746DA" w:rsidRPr="00D57F6E">
        <w:rPr>
          <w:rFonts w:ascii="Wingdings" w:hAnsi="Wingdings"/>
        </w:rPr>
        <w:t>à</w:t>
      </w:r>
      <w:proofErr w:type="gramEnd"/>
      <w:r w:rsidR="000746DA" w:rsidRPr="00D57F6E">
        <w:rPr>
          <w:rFonts w:ascii="Wingdings" w:hAnsi="Wingdings"/>
        </w:rPr>
        <w:t xml:space="preserve"> </w:t>
      </w:r>
      <w:hyperlink w:anchor="CPT_Code_look_up" w:history="1">
        <w:r w:rsidR="00D57F6E" w:rsidRPr="00626883">
          <w:rPr>
            <w:rStyle w:val="Hyperlink"/>
            <w:rFonts w:asciiTheme="minorHAnsi" w:hAnsiTheme="minorHAnsi" w:cstheme="minorHAnsi"/>
          </w:rPr>
          <w:t xml:space="preserve">See </w:t>
        </w:r>
        <w:r w:rsidR="00702C32" w:rsidRPr="00626883">
          <w:rPr>
            <w:rStyle w:val="Hyperlink"/>
            <w:rFonts w:asciiTheme="minorHAnsi" w:hAnsiTheme="minorHAnsi" w:cstheme="minorHAnsi"/>
          </w:rPr>
          <w:t>Question 2</w:t>
        </w:r>
      </w:hyperlink>
      <w:r w:rsidR="00702C32" w:rsidRPr="00626883">
        <w:rPr>
          <w:rFonts w:asciiTheme="minorHAnsi" w:hAnsiTheme="minorHAnsi" w:cstheme="minorHAnsi"/>
        </w:rPr>
        <w:t>.</w:t>
      </w:r>
      <w:r w:rsidR="00A42D64" w:rsidRPr="00702C32">
        <w:rPr>
          <w:b/>
          <w:bCs/>
          <w:smallCaps/>
          <w:color w:val="2F5496" w:themeColor="accent1" w:themeShade="BF"/>
          <w:spacing w:val="5"/>
          <w:sz w:val="28"/>
          <w:szCs w:val="28"/>
        </w:rPr>
        <w:t xml:space="preserve"> </w:t>
      </w:r>
    </w:p>
    <w:p w14:paraId="030F7501" w14:textId="7BB6CFE7" w:rsidR="00DE06F9" w:rsidRPr="00DE06F9" w:rsidRDefault="00DE06F9" w:rsidP="00DE06F9">
      <w:pPr>
        <w:spacing w:after="0" w:line="240" w:lineRule="auto"/>
        <w:ind w:left="360"/>
        <w:jc w:val="right"/>
        <w:textAlignment w:val="center"/>
        <w:rPr>
          <w:rFonts w:ascii="Calibri" w:hAnsi="Calibri" w:cs="Calibri"/>
          <w:b/>
          <w:bCs/>
        </w:rPr>
      </w:pPr>
    </w:p>
    <w:p w14:paraId="4C8142B5" w14:textId="11AA2158" w:rsidR="00DE06F9" w:rsidRDefault="00DE06F9">
      <w:pPr>
        <w:rPr>
          <w:rStyle w:val="IntenseReference"/>
          <w:rFonts w:ascii="Calibri" w:hAnsi="Calibri" w:cs="Calibri"/>
          <w:color w:val="2F5496" w:themeColor="accent1" w:themeShade="BF"/>
          <w:sz w:val="28"/>
          <w:szCs w:val="28"/>
        </w:rPr>
      </w:pPr>
      <w:bookmarkStart w:id="20" w:name="_Ref58241764"/>
      <w:r>
        <w:rPr>
          <w:rStyle w:val="IntenseReference"/>
          <w:color w:val="2F5496" w:themeColor="accent1" w:themeShade="BF"/>
          <w:sz w:val="28"/>
          <w:szCs w:val="28"/>
        </w:rPr>
        <w:br w:type="page"/>
      </w:r>
    </w:p>
    <w:p w14:paraId="06DCF227" w14:textId="7715C5EE" w:rsidR="00076DF2" w:rsidRPr="00CF7BB9" w:rsidRDefault="007529DE" w:rsidP="00CF7BB9">
      <w:pPr>
        <w:pStyle w:val="ListParagraph"/>
        <w:numPr>
          <w:ilvl w:val="0"/>
          <w:numId w:val="25"/>
        </w:numPr>
        <w:rPr>
          <w:rStyle w:val="IntenseReference"/>
          <w:color w:val="2F5496" w:themeColor="accent1" w:themeShade="BF"/>
          <w:sz w:val="28"/>
          <w:szCs w:val="28"/>
        </w:rPr>
      </w:pPr>
      <w:bookmarkStart w:id="21" w:name="Continuity_of_Care"/>
      <w:r w:rsidRPr="00CF7BB9">
        <w:rPr>
          <w:rStyle w:val="IntenseReference"/>
          <w:color w:val="2F5496" w:themeColor="accent1" w:themeShade="BF"/>
          <w:sz w:val="28"/>
          <w:szCs w:val="28"/>
        </w:rPr>
        <w:lastRenderedPageBreak/>
        <w:t>When does Continuity of Care (CoC) apply to using an OON provider/facility?</w:t>
      </w:r>
      <w:bookmarkEnd w:id="20"/>
      <w:r w:rsidR="00EF37C0" w:rsidRPr="00CF7BB9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bookmarkEnd w:id="21"/>
      <w:r w:rsidR="00EF37C0" w:rsidRPr="00CF7BB9">
        <w:rPr>
          <w:rStyle w:val="IntenseReference"/>
          <w:color w:val="2F5496" w:themeColor="accent1" w:themeShade="BF"/>
        </w:rPr>
        <w:fldChar w:fldCharType="begin"/>
      </w:r>
      <w:r w:rsidR="00EF37C0" w:rsidRPr="00CF7BB9">
        <w:rPr>
          <w:rStyle w:val="IntenseReference"/>
          <w:color w:val="2F5496" w:themeColor="accent1" w:themeShade="BF"/>
        </w:rPr>
        <w:instrText xml:space="preserve"> HYPERLINK  \l "_top" </w:instrText>
      </w:r>
      <w:r w:rsidR="00EF37C0" w:rsidRPr="00CF7BB9">
        <w:rPr>
          <w:rStyle w:val="IntenseReference"/>
          <w:color w:val="2F5496" w:themeColor="accent1" w:themeShade="BF"/>
        </w:rPr>
      </w:r>
      <w:r w:rsidR="00EF37C0" w:rsidRPr="00CF7BB9">
        <w:rPr>
          <w:rStyle w:val="IntenseReference"/>
          <w:color w:val="2F5496" w:themeColor="accent1" w:themeShade="BF"/>
        </w:rPr>
        <w:fldChar w:fldCharType="separate"/>
      </w:r>
      <w:r w:rsidR="00EF37C0" w:rsidRPr="00CF7BB9">
        <w:rPr>
          <w:rStyle w:val="Hyperlink"/>
          <w:spacing w:val="5"/>
        </w:rPr>
        <w:t>top of page</w:t>
      </w:r>
      <w:r w:rsidR="00EF37C0" w:rsidRPr="00CF7BB9">
        <w:rPr>
          <w:rStyle w:val="IntenseReference"/>
          <w:color w:val="2F5496" w:themeColor="accent1" w:themeShade="BF"/>
        </w:rPr>
        <w:fldChar w:fldCharType="end"/>
      </w:r>
    </w:p>
    <w:p w14:paraId="220F1927" w14:textId="62D440FB" w:rsidR="00457AC9" w:rsidRDefault="00C155AC" w:rsidP="008A2F87">
      <w:pPr>
        <w:pStyle w:val="ListParagraph"/>
        <w:ind w:left="180"/>
        <w:rPr>
          <w:color w:val="000000"/>
        </w:rPr>
      </w:pPr>
      <w:r>
        <w:rPr>
          <w:color w:val="000000"/>
        </w:rPr>
        <w:t xml:space="preserve">Continuity of Care </w:t>
      </w:r>
      <w:r w:rsidR="00457AC9">
        <w:rPr>
          <w:color w:val="000000"/>
        </w:rPr>
        <w:t xml:space="preserve">(CoC) </w:t>
      </w:r>
      <w:r>
        <w:rPr>
          <w:color w:val="000000"/>
        </w:rPr>
        <w:t>is one of the reasons UM may approve an OON provider</w:t>
      </w:r>
      <w:r w:rsidR="00457AC9">
        <w:rPr>
          <w:color w:val="000000"/>
        </w:rPr>
        <w:t xml:space="preserve"> PA request. </w:t>
      </w:r>
    </w:p>
    <w:p w14:paraId="407C95F1" w14:textId="0691280E" w:rsidR="00457AC9" w:rsidRDefault="00457AC9" w:rsidP="008A2F87">
      <w:pPr>
        <w:pStyle w:val="ListParagraph"/>
        <w:ind w:left="180"/>
        <w:rPr>
          <w:color w:val="000000"/>
        </w:rPr>
      </w:pPr>
    </w:p>
    <w:p w14:paraId="09BA4AF9" w14:textId="058D31BB" w:rsidR="00457AC9" w:rsidRDefault="00457AC9" w:rsidP="008A2F87">
      <w:pPr>
        <w:pStyle w:val="ListParagraph"/>
        <w:ind w:left="180"/>
        <w:rPr>
          <w:color w:val="000000"/>
        </w:rPr>
      </w:pPr>
      <w:r>
        <w:rPr>
          <w:color w:val="000000"/>
        </w:rPr>
        <w:t>Here are the two ways UM assesses whether CoC applies:</w:t>
      </w:r>
    </w:p>
    <w:p w14:paraId="14B990E7" w14:textId="20C11B58" w:rsidR="00457AC9" w:rsidRPr="004B4CA9" w:rsidRDefault="00FB4D29" w:rsidP="00457AC9">
      <w:pPr>
        <w:pStyle w:val="ListParagraph"/>
        <w:numPr>
          <w:ilvl w:val="0"/>
          <w:numId w:val="14"/>
        </w:numPr>
        <w:rPr>
          <w:b/>
          <w:bCs/>
          <w:color w:val="000000"/>
        </w:rPr>
      </w:pPr>
      <w:r w:rsidRPr="004B4CA9">
        <w:rPr>
          <w:b/>
          <w:bCs/>
          <w:color w:val="000000"/>
        </w:rPr>
        <w:t>New Members</w:t>
      </w:r>
    </w:p>
    <w:tbl>
      <w:tblPr>
        <w:tblW w:w="0" w:type="auto"/>
        <w:tblBorders>
          <w:top w:val="single" w:sz="8" w:space="0" w:color="A3A3A3"/>
          <w:left w:val="single" w:sz="8" w:space="0" w:color="A3A3A3"/>
          <w:bottom w:val="single" w:sz="8" w:space="0" w:color="A3A3A3"/>
          <w:right w:val="single" w:sz="8" w:space="0" w:color="A3A3A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"/>
        <w:tblDescription w:val=""/>
      </w:tblPr>
      <w:tblGrid>
        <w:gridCol w:w="5977"/>
        <w:gridCol w:w="3866"/>
      </w:tblGrid>
      <w:tr w:rsidR="003D0094" w:rsidRPr="003D0094" w14:paraId="1D976A11" w14:textId="77777777" w:rsidTr="003D0094">
        <w:tc>
          <w:tcPr>
            <w:tcW w:w="59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CC532E3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  <w:b/>
                <w:bCs/>
              </w:rPr>
              <w:t>Type of Treatment</w:t>
            </w:r>
          </w:p>
        </w:tc>
        <w:tc>
          <w:tcPr>
            <w:tcW w:w="3866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443E1AD0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  <w:b/>
                <w:bCs/>
              </w:rPr>
              <w:t># Days Continued from Enrollment Date</w:t>
            </w:r>
          </w:p>
        </w:tc>
      </w:tr>
      <w:tr w:rsidR="003D0094" w:rsidRPr="003D0094" w14:paraId="32404485" w14:textId="77777777" w:rsidTr="003D0094">
        <w:tc>
          <w:tcPr>
            <w:tcW w:w="59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4CCD31C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</w:rPr>
              <w:t>Ongoing Course of Treatment</w:t>
            </w:r>
          </w:p>
        </w:tc>
        <w:tc>
          <w:tcPr>
            <w:tcW w:w="37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50CBB735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</w:rPr>
              <w:t>90</w:t>
            </w:r>
          </w:p>
        </w:tc>
      </w:tr>
      <w:tr w:rsidR="003D0094" w:rsidRPr="003D0094" w14:paraId="28B6C5D0" w14:textId="77777777" w:rsidTr="003D0094">
        <w:tc>
          <w:tcPr>
            <w:tcW w:w="5949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6917B1B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</w:rPr>
              <w:t>Special Needs Child (SNC) in active course of treatment</w:t>
            </w:r>
          </w:p>
        </w:tc>
        <w:tc>
          <w:tcPr>
            <w:tcW w:w="376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62C9E03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</w:rPr>
              <w:t>180</w:t>
            </w:r>
          </w:p>
        </w:tc>
      </w:tr>
      <w:tr w:rsidR="003D0094" w:rsidRPr="003D0094" w14:paraId="2D18073D" w14:textId="77777777" w:rsidTr="003D0094">
        <w:tc>
          <w:tcPr>
            <w:tcW w:w="5977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06CF859F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</w:rPr>
              <w:t>Entered 2nd or 3rd trimester pregnancy (</w:t>
            </w:r>
            <w:r w:rsidRPr="004B4CA9">
              <w:rPr>
                <w:rFonts w:ascii="Calibri" w:eastAsia="Times New Roman" w:hAnsi="Calibri" w:cs="Calibri"/>
                <w:b/>
                <w:bCs/>
              </w:rPr>
              <w:t>at time of enrollment</w:t>
            </w:r>
            <w:r w:rsidRPr="003D0094">
              <w:rPr>
                <w:rFonts w:ascii="Calibri" w:eastAsia="Times New Roman" w:hAnsi="Calibri" w:cs="Calibri"/>
              </w:rPr>
              <w:t>)</w:t>
            </w:r>
          </w:p>
        </w:tc>
        <w:tc>
          <w:tcPr>
            <w:tcW w:w="3740" w:type="dxa"/>
            <w:tcBorders>
              <w:top w:val="single" w:sz="8" w:space="0" w:color="A3A3A3"/>
              <w:left w:val="single" w:sz="8" w:space="0" w:color="A3A3A3"/>
              <w:bottom w:val="single" w:sz="8" w:space="0" w:color="A3A3A3"/>
              <w:right w:val="single" w:sz="8" w:space="0" w:color="A3A3A3"/>
            </w:tcBorders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6245DC0F" w14:textId="77777777" w:rsidR="003D0094" w:rsidRPr="003D0094" w:rsidRDefault="003D0094" w:rsidP="003D009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3D0094">
              <w:rPr>
                <w:rFonts w:ascii="Calibri" w:eastAsia="Times New Roman" w:hAnsi="Calibri" w:cs="Calibri"/>
              </w:rPr>
              <w:t>Through delivery and postpartum care</w:t>
            </w:r>
          </w:p>
        </w:tc>
      </w:tr>
    </w:tbl>
    <w:p w14:paraId="07279C48" w14:textId="77777777" w:rsidR="003D0094" w:rsidRDefault="003D0094" w:rsidP="008A2F87">
      <w:pPr>
        <w:pStyle w:val="ListParagraph"/>
        <w:ind w:left="180"/>
        <w:rPr>
          <w:color w:val="000000"/>
        </w:rPr>
      </w:pPr>
    </w:p>
    <w:p w14:paraId="1AA228FA" w14:textId="6D32D7C0" w:rsidR="000005D8" w:rsidRPr="004B4CA9" w:rsidRDefault="000005D8" w:rsidP="000005D8">
      <w:pPr>
        <w:pStyle w:val="ListParagraph"/>
        <w:numPr>
          <w:ilvl w:val="0"/>
          <w:numId w:val="14"/>
        </w:numPr>
        <w:rPr>
          <w:color w:val="000000"/>
        </w:rPr>
      </w:pPr>
      <w:r>
        <w:rPr>
          <w:b/>
          <w:bCs/>
          <w:color w:val="000000"/>
        </w:rPr>
        <w:t>Members past their initial enrollment date:</w:t>
      </w:r>
    </w:p>
    <w:p w14:paraId="528BDC75" w14:textId="21E26EEF" w:rsidR="000005D8" w:rsidRDefault="000005D8" w:rsidP="000005D8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b/>
          <w:bCs/>
          <w:color w:val="000000"/>
        </w:rPr>
        <w:t>Surgery follow-up</w:t>
      </w:r>
      <w:r w:rsidR="00220452">
        <w:rPr>
          <w:color w:val="000000"/>
        </w:rPr>
        <w:t>—Because surgeons are unlikely to continue f/u care for a surgery they did not perform, if a member received surgery at an OON facility/provider</w:t>
      </w:r>
      <w:r w:rsidR="00F540AD">
        <w:rPr>
          <w:color w:val="000000"/>
        </w:rPr>
        <w:t xml:space="preserve">, UM </w:t>
      </w:r>
      <w:r w:rsidR="00F540AD">
        <w:rPr>
          <w:b/>
          <w:bCs/>
          <w:color w:val="000000"/>
          <w:u w:val="single"/>
        </w:rPr>
        <w:t>may</w:t>
      </w:r>
      <w:r w:rsidR="00F540AD">
        <w:rPr>
          <w:color w:val="000000"/>
        </w:rPr>
        <w:t xml:space="preserve"> review a PA request for outpatient services with that surgeon that relate to the members condition and surgery. </w:t>
      </w:r>
    </w:p>
    <w:p w14:paraId="06C6998D" w14:textId="04A30566" w:rsidR="00F540AD" w:rsidRDefault="00E7527C" w:rsidP="000005D8">
      <w:pPr>
        <w:pStyle w:val="ListParagraph"/>
        <w:numPr>
          <w:ilvl w:val="1"/>
          <w:numId w:val="14"/>
        </w:numPr>
        <w:rPr>
          <w:color w:val="000000"/>
        </w:rPr>
      </w:pPr>
      <w:r>
        <w:rPr>
          <w:b/>
          <w:bCs/>
          <w:color w:val="000000"/>
        </w:rPr>
        <w:t>Members out-of-area or out-of-state</w:t>
      </w:r>
      <w:r>
        <w:rPr>
          <w:color w:val="000000"/>
        </w:rPr>
        <w:t>—</w:t>
      </w:r>
      <w:r w:rsidR="006243B0">
        <w:rPr>
          <w:color w:val="000000"/>
        </w:rPr>
        <w:t xml:space="preserve">Generally, no </w:t>
      </w:r>
      <w:r w:rsidR="006243B0">
        <w:rPr>
          <w:color w:val="000000"/>
          <w:u w:val="single"/>
        </w:rPr>
        <w:t>non-emergent</w:t>
      </w:r>
      <w:r w:rsidR="006243B0">
        <w:rPr>
          <w:color w:val="000000"/>
        </w:rPr>
        <w:t xml:space="preserve"> services will be reviewed for providers that are located out-of-area or out-of-network</w:t>
      </w:r>
      <w:r w:rsidR="00C76289">
        <w:rPr>
          <w:color w:val="000000"/>
        </w:rPr>
        <w:t xml:space="preserve"> (this includes Outpatient clinic/provider visits, Home Health, DME, Rehab, LTAC, </w:t>
      </w:r>
      <w:proofErr w:type="spellStart"/>
      <w:r w:rsidR="00C76289">
        <w:rPr>
          <w:color w:val="000000"/>
        </w:rPr>
        <w:t>etc</w:t>
      </w:r>
      <w:proofErr w:type="spellEnd"/>
      <w:r w:rsidR="00C76289">
        <w:rPr>
          <w:color w:val="000000"/>
        </w:rPr>
        <w:t xml:space="preserve">). There may be some situations where </w:t>
      </w:r>
      <w:r w:rsidR="00317E45">
        <w:rPr>
          <w:color w:val="000000"/>
        </w:rPr>
        <w:t xml:space="preserve">UM may review a PA request, contact your UM-CM Liaison to assist with this. </w:t>
      </w:r>
    </w:p>
    <w:p w14:paraId="0F21F6FB" w14:textId="77777777" w:rsidR="005D1AA2" w:rsidRPr="00AB2962" w:rsidRDefault="005D1AA2" w:rsidP="00AB2962">
      <w:pPr>
        <w:rPr>
          <w:color w:val="000000"/>
        </w:rPr>
      </w:pPr>
      <w:bookmarkStart w:id="22" w:name="Provider_Billing_Questions"/>
    </w:p>
    <w:p w14:paraId="6472E586" w14:textId="1D779D96" w:rsidR="004C51AF" w:rsidRPr="00CF7BB9" w:rsidRDefault="000E3679" w:rsidP="00CF7BB9">
      <w:pPr>
        <w:pStyle w:val="ListParagraph"/>
        <w:numPr>
          <w:ilvl w:val="0"/>
          <w:numId w:val="25"/>
        </w:numPr>
        <w:rPr>
          <w:rStyle w:val="IntenseReference"/>
          <w:b w:val="0"/>
          <w:bCs w:val="0"/>
          <w:smallCaps w:val="0"/>
          <w:color w:val="auto"/>
          <w:spacing w:val="0"/>
          <w:sz w:val="28"/>
          <w:szCs w:val="28"/>
        </w:rPr>
      </w:pPr>
      <w:bookmarkStart w:id="23" w:name="_Ref58241766"/>
      <w:r w:rsidRPr="00CF7BB9">
        <w:rPr>
          <w:rStyle w:val="IntenseReference"/>
          <w:color w:val="2F5496" w:themeColor="accent1" w:themeShade="BF"/>
          <w:sz w:val="28"/>
          <w:szCs w:val="28"/>
        </w:rPr>
        <w:t xml:space="preserve">Can </w:t>
      </w:r>
      <w:r w:rsidR="00152060" w:rsidRPr="00CF7BB9">
        <w:rPr>
          <w:rStyle w:val="IntenseReference"/>
          <w:color w:val="2F5496" w:themeColor="accent1" w:themeShade="BF"/>
          <w:sz w:val="28"/>
          <w:szCs w:val="28"/>
        </w:rPr>
        <w:t xml:space="preserve">Evolent </w:t>
      </w:r>
      <w:r w:rsidRPr="00CF7BB9">
        <w:rPr>
          <w:rStyle w:val="IntenseReference"/>
          <w:color w:val="2F5496" w:themeColor="accent1" w:themeShade="BF"/>
          <w:sz w:val="28"/>
          <w:szCs w:val="28"/>
        </w:rPr>
        <w:t>UM assist if</w:t>
      </w:r>
      <w:r w:rsidR="006C3F24" w:rsidRPr="00CF7BB9">
        <w:rPr>
          <w:rStyle w:val="IntenseReference"/>
          <w:color w:val="2F5496" w:themeColor="accent1" w:themeShade="BF"/>
          <w:sz w:val="28"/>
          <w:szCs w:val="28"/>
        </w:rPr>
        <w:t xml:space="preserve"> I have</w:t>
      </w:r>
      <w:r w:rsidR="004F3A26" w:rsidRPr="00CF7BB9">
        <w:rPr>
          <w:rStyle w:val="IntenseReference"/>
          <w:color w:val="2F5496" w:themeColor="accent1" w:themeShade="BF"/>
          <w:sz w:val="28"/>
          <w:szCs w:val="28"/>
        </w:rPr>
        <w:t xml:space="preserve"> a Provider </w:t>
      </w:r>
      <w:r w:rsidR="006C3F24" w:rsidRPr="00CF7BB9">
        <w:rPr>
          <w:rStyle w:val="IntenseReference"/>
          <w:color w:val="2F5496" w:themeColor="accent1" w:themeShade="BF"/>
          <w:sz w:val="28"/>
          <w:szCs w:val="28"/>
        </w:rPr>
        <w:t xml:space="preserve">that </w:t>
      </w:r>
      <w:r w:rsidR="004F3A26" w:rsidRPr="00CF7BB9">
        <w:rPr>
          <w:rStyle w:val="IntenseReference"/>
          <w:color w:val="2F5496" w:themeColor="accent1" w:themeShade="BF"/>
          <w:sz w:val="28"/>
          <w:szCs w:val="28"/>
        </w:rPr>
        <w:t xml:space="preserve">has a question re: payment on a claim or </w:t>
      </w:r>
      <w:r w:rsidRPr="00CF7BB9">
        <w:rPr>
          <w:rStyle w:val="IntenseReference"/>
          <w:color w:val="2F5496" w:themeColor="accent1" w:themeShade="BF"/>
          <w:sz w:val="28"/>
          <w:szCs w:val="28"/>
        </w:rPr>
        <w:t>to find out if something is a covered benefit?</w:t>
      </w:r>
      <w:bookmarkEnd w:id="23"/>
      <w:r w:rsidR="00EF37C0" w:rsidRPr="00CF7BB9">
        <w:rPr>
          <w:rStyle w:val="IntenseReference"/>
          <w:color w:val="2F5496" w:themeColor="accent1" w:themeShade="BF"/>
          <w:sz w:val="28"/>
          <w:szCs w:val="28"/>
        </w:rPr>
        <w:t xml:space="preserve"> </w:t>
      </w:r>
      <w:bookmarkEnd w:id="22"/>
      <w:r w:rsidR="00EF37C0" w:rsidRPr="00CF7BB9">
        <w:rPr>
          <w:rStyle w:val="IntenseReference"/>
          <w:color w:val="2F5496" w:themeColor="accent1" w:themeShade="BF"/>
        </w:rPr>
        <w:fldChar w:fldCharType="begin"/>
      </w:r>
      <w:r w:rsidR="00EF37C0" w:rsidRPr="00CF7BB9">
        <w:rPr>
          <w:rStyle w:val="IntenseReference"/>
          <w:color w:val="2F5496" w:themeColor="accent1" w:themeShade="BF"/>
        </w:rPr>
        <w:instrText xml:space="preserve"> HYPERLINK  \l "_top" </w:instrText>
      </w:r>
      <w:r w:rsidR="00EF37C0" w:rsidRPr="00CF7BB9">
        <w:rPr>
          <w:rStyle w:val="IntenseReference"/>
          <w:color w:val="2F5496" w:themeColor="accent1" w:themeShade="BF"/>
        </w:rPr>
      </w:r>
      <w:r w:rsidR="00EF37C0" w:rsidRPr="00CF7BB9">
        <w:rPr>
          <w:rStyle w:val="IntenseReference"/>
          <w:color w:val="2F5496" w:themeColor="accent1" w:themeShade="BF"/>
        </w:rPr>
        <w:fldChar w:fldCharType="separate"/>
      </w:r>
      <w:r w:rsidR="00EF37C0" w:rsidRPr="00CF7BB9">
        <w:rPr>
          <w:rStyle w:val="Hyperlink"/>
          <w:spacing w:val="5"/>
        </w:rPr>
        <w:t>top of page</w:t>
      </w:r>
      <w:r w:rsidR="00EF37C0" w:rsidRPr="00CF7BB9">
        <w:rPr>
          <w:rStyle w:val="IntenseReference"/>
          <w:color w:val="2F5496" w:themeColor="accent1" w:themeShade="BF"/>
        </w:rPr>
        <w:fldChar w:fldCharType="end"/>
      </w:r>
    </w:p>
    <w:p w14:paraId="15B7133C" w14:textId="6C855AE0" w:rsidR="000E3679" w:rsidRDefault="006C3F24" w:rsidP="000E3679">
      <w:pPr>
        <w:pStyle w:val="ListParagraph"/>
        <w:ind w:left="180"/>
        <w:textAlignment w:val="center"/>
      </w:pPr>
      <w:r w:rsidRPr="00801F53">
        <w:rPr>
          <w:b/>
          <w:bCs/>
        </w:rPr>
        <w:t>No.</w:t>
      </w:r>
      <w:r>
        <w:t xml:space="preserve"> </w:t>
      </w:r>
      <w:r w:rsidR="00152060">
        <w:t>UM does</w:t>
      </w:r>
      <w:r>
        <w:t xml:space="preserve"> </w:t>
      </w:r>
      <w:r w:rsidR="00152060">
        <w:t>not process claims</w:t>
      </w:r>
      <w:r w:rsidR="00BD3970">
        <w:t xml:space="preserve"> portion of </w:t>
      </w:r>
      <w:r>
        <w:t>a servic</w:t>
      </w:r>
      <w:r w:rsidR="00BC4EDD">
        <w:t>e/procedure/device</w:t>
      </w:r>
      <w:r w:rsidR="00BD3970">
        <w:t>, whether PA is required or not. Claims dept handles that and the p</w:t>
      </w:r>
      <w:r w:rsidR="000E3679" w:rsidRPr="00CC67A9">
        <w:t xml:space="preserve">rovider can call </w:t>
      </w:r>
      <w:r w:rsidR="000E3679" w:rsidRPr="00CC67A9">
        <w:rPr>
          <w:b/>
          <w:bCs/>
        </w:rPr>
        <w:t xml:space="preserve">Provider </w:t>
      </w:r>
      <w:r w:rsidR="007226F7">
        <w:rPr>
          <w:b/>
          <w:bCs/>
        </w:rPr>
        <w:t>Services</w:t>
      </w:r>
      <w:r w:rsidR="000E3679" w:rsidRPr="00CC67A9">
        <w:rPr>
          <w:b/>
          <w:bCs/>
        </w:rPr>
        <w:t xml:space="preserve"> at 312-864-8200</w:t>
      </w:r>
      <w:r w:rsidR="000E3679" w:rsidRPr="00CC67A9">
        <w:t xml:space="preserve"> if </w:t>
      </w:r>
      <w:r w:rsidR="007226F7">
        <w:t xml:space="preserve">they </w:t>
      </w:r>
      <w:r w:rsidR="00C365BB">
        <w:t>have questions related to a past claim or any other billing-related issue.</w:t>
      </w:r>
    </w:p>
    <w:p w14:paraId="3E0C0B4E" w14:textId="6F1A7A69" w:rsidR="00C365BB" w:rsidRDefault="00C365BB" w:rsidP="000E3679">
      <w:pPr>
        <w:pStyle w:val="ListParagraph"/>
        <w:ind w:left="180"/>
        <w:textAlignment w:val="center"/>
      </w:pPr>
    </w:p>
    <w:p w14:paraId="65D70E7F" w14:textId="38666F33" w:rsidR="00C365BB" w:rsidRPr="00AA5098" w:rsidRDefault="00C365BB" w:rsidP="004B4CA9">
      <w:pPr>
        <w:pStyle w:val="ListParagraph"/>
        <w:ind w:left="180"/>
        <w:textAlignment w:val="center"/>
      </w:pPr>
      <w:r>
        <w:t xml:space="preserve">If </w:t>
      </w:r>
      <w:r w:rsidR="00AA5098">
        <w:t xml:space="preserve">you have questions as to whether a service, procedure or provider a </w:t>
      </w:r>
      <w:proofErr w:type="gramStart"/>
      <w:r w:rsidR="00AA5098">
        <w:t>Member</w:t>
      </w:r>
      <w:proofErr w:type="gramEnd"/>
      <w:r w:rsidR="00AA5098">
        <w:t xml:space="preserve"> is seeking is a covered benefit and </w:t>
      </w:r>
      <w:r w:rsidR="000C22EA">
        <w:t>UM tells you that it</w:t>
      </w:r>
      <w:r w:rsidR="00AA5098">
        <w:t xml:space="preserve"> </w:t>
      </w:r>
      <w:r w:rsidR="00AA5098">
        <w:rPr>
          <w:u w:val="single"/>
        </w:rPr>
        <w:t>does not require PA</w:t>
      </w:r>
      <w:r w:rsidR="00AA5098">
        <w:t>, please assist the Member in a three-way call to</w:t>
      </w:r>
      <w:r w:rsidR="00AA5098" w:rsidRPr="004B4CA9">
        <w:rPr>
          <w:b/>
          <w:bCs/>
        </w:rPr>
        <w:t xml:space="preserve"> Member Services at </w:t>
      </w:r>
      <w:r w:rsidR="000C22EA" w:rsidRPr="004B4CA9">
        <w:rPr>
          <w:b/>
          <w:bCs/>
        </w:rPr>
        <w:t>312-864-8200.</w:t>
      </w:r>
    </w:p>
    <w:p w14:paraId="5DBF79F8" w14:textId="615726ED" w:rsidR="002C5032" w:rsidRDefault="002C5032" w:rsidP="004B4CA9">
      <w:pPr>
        <w:pStyle w:val="ListParagraph"/>
        <w:ind w:left="180"/>
      </w:pPr>
      <w:r>
        <w:br/>
      </w:r>
    </w:p>
    <w:p w14:paraId="677D3334" w14:textId="77777777" w:rsidR="002C5032" w:rsidRDefault="002C5032">
      <w:pPr>
        <w:rPr>
          <w:rFonts w:ascii="Calibri" w:hAnsi="Calibri" w:cs="Calibri"/>
        </w:rPr>
      </w:pPr>
      <w:r>
        <w:br w:type="page"/>
      </w:r>
    </w:p>
    <w:p w14:paraId="6DCDC196" w14:textId="5F9641D7" w:rsidR="00562AF6" w:rsidRPr="00562AF6" w:rsidRDefault="00562AF6" w:rsidP="00562AF6">
      <w:pPr>
        <w:pStyle w:val="Title"/>
        <w:tabs>
          <w:tab w:val="center" w:pos="5400"/>
          <w:tab w:val="left" w:pos="9285"/>
        </w:tabs>
        <w:rPr>
          <w:sz w:val="24"/>
          <w:szCs w:val="24"/>
        </w:rPr>
      </w:pPr>
      <w:r>
        <w:lastRenderedPageBreak/>
        <w:tab/>
      </w:r>
      <w:bookmarkStart w:id="24" w:name="Vendor_List"/>
      <w:r>
        <w:t xml:space="preserve">CountyCare UM Vendor List </w:t>
      </w:r>
      <w:bookmarkEnd w:id="24"/>
      <w:r w:rsidRPr="00562AF6">
        <w:rPr>
          <w:rStyle w:val="IntenseReference"/>
          <w:color w:val="2F5496" w:themeColor="accent1" w:themeShade="BF"/>
          <w:sz w:val="24"/>
          <w:szCs w:val="24"/>
        </w:rPr>
        <w:fldChar w:fldCharType="begin"/>
      </w:r>
      <w:r w:rsidRPr="00562AF6">
        <w:rPr>
          <w:rStyle w:val="IntenseReference"/>
          <w:color w:val="2F5496" w:themeColor="accent1" w:themeShade="BF"/>
          <w:sz w:val="24"/>
          <w:szCs w:val="24"/>
        </w:rPr>
        <w:instrText xml:space="preserve"> HYPERLINK  \l "_top" </w:instrText>
      </w:r>
      <w:r w:rsidRPr="00562AF6">
        <w:rPr>
          <w:rStyle w:val="IntenseReference"/>
          <w:color w:val="2F5496" w:themeColor="accent1" w:themeShade="BF"/>
          <w:sz w:val="24"/>
          <w:szCs w:val="24"/>
        </w:rPr>
      </w:r>
      <w:r w:rsidRPr="00562AF6">
        <w:rPr>
          <w:rStyle w:val="IntenseReference"/>
          <w:color w:val="2F5496" w:themeColor="accent1" w:themeShade="BF"/>
          <w:sz w:val="24"/>
          <w:szCs w:val="24"/>
        </w:rPr>
        <w:fldChar w:fldCharType="separate"/>
      </w:r>
      <w:r w:rsidRPr="00562AF6">
        <w:rPr>
          <w:rStyle w:val="Hyperlink"/>
          <w:spacing w:val="5"/>
          <w:sz w:val="24"/>
          <w:szCs w:val="24"/>
        </w:rPr>
        <w:t>top of page</w:t>
      </w:r>
      <w:r w:rsidRPr="00562AF6">
        <w:rPr>
          <w:rStyle w:val="IntenseReference"/>
          <w:color w:val="2F5496" w:themeColor="accent1" w:themeShade="BF"/>
          <w:sz w:val="24"/>
          <w:szCs w:val="24"/>
        </w:rPr>
        <w:fldChar w:fldCharType="end"/>
      </w:r>
      <w:r w:rsidRPr="00562AF6">
        <w:rPr>
          <w:sz w:val="24"/>
          <w:szCs w:val="24"/>
        </w:rPr>
        <w:tab/>
      </w:r>
    </w:p>
    <w:p w14:paraId="1E7947DE" w14:textId="77777777" w:rsidR="00562AF6" w:rsidRDefault="00562AF6" w:rsidP="00562AF6">
      <w:pPr>
        <w:spacing w:after="0" w:line="240" w:lineRule="auto"/>
      </w:pPr>
      <w:r>
        <w:t xml:space="preserve">Contact UM to CM Liaisons – Melissa Al-Ahmadi or Sharon Harris with additional questions – </w:t>
      </w:r>
    </w:p>
    <w:p w14:paraId="09889467" w14:textId="162045A7" w:rsidR="00562AF6" w:rsidRDefault="00562AF6" w:rsidP="00562AF6">
      <w:pPr>
        <w:spacing w:after="0" w:line="240" w:lineRule="auto"/>
      </w:pPr>
      <w:hyperlink r:id="rId62" w:history="1">
        <w:r w:rsidRPr="009F4842">
          <w:rPr>
            <w:rStyle w:val="Hyperlink"/>
          </w:rPr>
          <w:t>mal-ahmadi@evolenthealth.com</w:t>
        </w:r>
      </w:hyperlink>
      <w:r>
        <w:t xml:space="preserve"> or </w:t>
      </w:r>
      <w:hyperlink r:id="rId63" w:history="1">
        <w:r w:rsidRPr="003B60FB">
          <w:rPr>
            <w:rStyle w:val="Hyperlink"/>
          </w:rPr>
          <w:t>slharris@evolenthealth.com</w:t>
        </w:r>
      </w:hyperlink>
      <w:r>
        <w:t xml:space="preserve"> </w:t>
      </w:r>
    </w:p>
    <w:p w14:paraId="57B1DF1A" w14:textId="77777777" w:rsidR="00562AF6" w:rsidRPr="00E13437" w:rsidRDefault="00562AF6" w:rsidP="00562AF6">
      <w:pPr>
        <w:spacing w:after="0" w:line="240" w:lineRule="auto"/>
        <w:ind w:right="-270"/>
      </w:pPr>
      <w:r>
        <w:t xml:space="preserve">See </w:t>
      </w:r>
      <w:r w:rsidRPr="00864364">
        <w:rPr>
          <w:b/>
          <w:bCs/>
        </w:rPr>
        <w:t>CPT Code Look-Up</w:t>
      </w:r>
      <w:r>
        <w:t xml:space="preserve"> (Prior Authorization Look-Up Tool) for specific codes covered by various vendors - </w:t>
      </w:r>
      <w:hyperlink r:id="rId64" w:history="1">
        <w:r w:rsidRPr="00125E24">
          <w:rPr>
            <w:rStyle w:val="Hyperlink"/>
          </w:rPr>
          <w:t>https://countycare.com/providers/prior-authorizations/</w:t>
        </w:r>
      </w:hyperlink>
      <w:r>
        <w:t xml:space="preserve"> </w:t>
      </w:r>
    </w:p>
    <w:tbl>
      <w:tblPr>
        <w:tblStyle w:val="TableGrid"/>
        <w:tblW w:w="11668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530"/>
        <w:gridCol w:w="2132"/>
        <w:gridCol w:w="2107"/>
        <w:gridCol w:w="2061"/>
        <w:gridCol w:w="3838"/>
      </w:tblGrid>
      <w:tr w:rsidR="00562AF6" w:rsidRPr="002B1B2A" w14:paraId="3857948C" w14:textId="77777777" w:rsidTr="00562AF6">
        <w:trPr>
          <w:trHeight w:val="228"/>
        </w:trPr>
        <w:tc>
          <w:tcPr>
            <w:tcW w:w="1530" w:type="dxa"/>
          </w:tcPr>
          <w:p w14:paraId="5DC8BE50" w14:textId="77777777" w:rsidR="00562AF6" w:rsidRPr="002B1B2A" w:rsidRDefault="00562AF6" w:rsidP="00562AF6">
            <w:pPr>
              <w:spacing w:line="192" w:lineRule="auto"/>
              <w:ind w:left="60" w:firstLine="90"/>
              <w:rPr>
                <w:b/>
                <w:bCs/>
                <w:sz w:val="24"/>
                <w:szCs w:val="24"/>
              </w:rPr>
            </w:pPr>
            <w:r w:rsidRPr="002B1B2A">
              <w:rPr>
                <w:b/>
                <w:bCs/>
                <w:sz w:val="24"/>
                <w:szCs w:val="24"/>
              </w:rPr>
              <w:t>Vendor Name</w:t>
            </w:r>
          </w:p>
        </w:tc>
        <w:tc>
          <w:tcPr>
            <w:tcW w:w="2132" w:type="dxa"/>
          </w:tcPr>
          <w:p w14:paraId="7939E30B" w14:textId="77777777" w:rsidR="00562AF6" w:rsidRPr="002B1B2A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Vendor Oversight</w:t>
            </w:r>
          </w:p>
        </w:tc>
        <w:tc>
          <w:tcPr>
            <w:tcW w:w="2107" w:type="dxa"/>
          </w:tcPr>
          <w:p w14:paraId="3CC810FC" w14:textId="77777777" w:rsidR="00562AF6" w:rsidRPr="002B1B2A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Vendor PH#</w:t>
            </w:r>
          </w:p>
        </w:tc>
        <w:tc>
          <w:tcPr>
            <w:tcW w:w="2061" w:type="dxa"/>
          </w:tcPr>
          <w:p w14:paraId="62407447" w14:textId="77777777" w:rsidR="00562AF6" w:rsidRPr="002B1B2A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Vendor Fax#</w:t>
            </w:r>
          </w:p>
        </w:tc>
        <w:tc>
          <w:tcPr>
            <w:tcW w:w="3838" w:type="dxa"/>
          </w:tcPr>
          <w:p w14:paraId="5DB9B4BD" w14:textId="77777777" w:rsidR="00562AF6" w:rsidRPr="002B1B2A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Vendor Email or Online Portal</w:t>
            </w:r>
          </w:p>
        </w:tc>
      </w:tr>
      <w:tr w:rsidR="00562AF6" w:rsidRPr="002B1B2A" w14:paraId="102F4113" w14:textId="77777777" w:rsidTr="00562AF6">
        <w:trPr>
          <w:trHeight w:val="1045"/>
        </w:trPr>
        <w:tc>
          <w:tcPr>
            <w:tcW w:w="1530" w:type="dxa"/>
            <w:vMerge w:val="restart"/>
            <w:vAlign w:val="center"/>
          </w:tcPr>
          <w:p w14:paraId="12EA8931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Evolent UM</w:t>
            </w:r>
          </w:p>
        </w:tc>
        <w:tc>
          <w:tcPr>
            <w:tcW w:w="2132" w:type="dxa"/>
            <w:vMerge w:val="restart"/>
            <w:vAlign w:val="center"/>
          </w:tcPr>
          <w:p w14:paraId="4A9DD778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Health</w:t>
            </w:r>
          </w:p>
          <w:p w14:paraId="245FF90D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Behavioral Health</w:t>
            </w:r>
          </w:p>
        </w:tc>
        <w:tc>
          <w:tcPr>
            <w:tcW w:w="2107" w:type="dxa"/>
            <w:vMerge w:val="restart"/>
            <w:vAlign w:val="center"/>
          </w:tcPr>
          <w:p w14:paraId="10E23520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B1B2A">
              <w:rPr>
                <w:sz w:val="24"/>
                <w:szCs w:val="24"/>
              </w:rPr>
              <w:t>855-444-1661</w:t>
            </w:r>
          </w:p>
          <w:p w14:paraId="511CD874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2B1B2A">
              <w:rPr>
                <w:sz w:val="24"/>
                <w:szCs w:val="24"/>
              </w:rPr>
              <w:t>(</w:t>
            </w:r>
            <w:proofErr w:type="spellStart"/>
            <w:r w:rsidRPr="002B1B2A">
              <w:rPr>
                <w:sz w:val="24"/>
                <w:szCs w:val="24"/>
              </w:rPr>
              <w:t>Opt</w:t>
            </w:r>
            <w:proofErr w:type="spellEnd"/>
            <w:r w:rsidRPr="002B1B2A">
              <w:rPr>
                <w:sz w:val="24"/>
                <w:szCs w:val="24"/>
              </w:rPr>
              <w:t xml:space="preserve"> 3, </w:t>
            </w:r>
            <w:proofErr w:type="spellStart"/>
            <w:r w:rsidRPr="002B1B2A">
              <w:rPr>
                <w:sz w:val="24"/>
                <w:szCs w:val="24"/>
              </w:rPr>
              <w:t>Opt</w:t>
            </w:r>
            <w:proofErr w:type="spellEnd"/>
            <w:r w:rsidRPr="002B1B2A">
              <w:rPr>
                <w:sz w:val="24"/>
                <w:szCs w:val="24"/>
              </w:rPr>
              <w:t xml:space="preserve"> 4, </w:t>
            </w:r>
            <w:proofErr w:type="spellStart"/>
            <w:r w:rsidRPr="002B1B2A">
              <w:rPr>
                <w:sz w:val="24"/>
                <w:szCs w:val="24"/>
              </w:rPr>
              <w:t>Opt</w:t>
            </w:r>
            <w:proofErr w:type="spellEnd"/>
            <w:r w:rsidRPr="002B1B2A">
              <w:rPr>
                <w:sz w:val="24"/>
                <w:szCs w:val="24"/>
              </w:rPr>
              <w:t xml:space="preserve"> 2)</w:t>
            </w:r>
          </w:p>
        </w:tc>
        <w:tc>
          <w:tcPr>
            <w:tcW w:w="2061" w:type="dxa"/>
            <w:vMerge w:val="restart"/>
          </w:tcPr>
          <w:p w14:paraId="5AA8AD16" w14:textId="77777777" w:rsidR="00562AF6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 w:rsidRPr="002B1B2A">
              <w:rPr>
                <w:b/>
                <w:bCs/>
                <w:sz w:val="24"/>
                <w:szCs w:val="24"/>
              </w:rPr>
              <w:t>Inpatient Fax#</w:t>
            </w:r>
            <w:r w:rsidRPr="002B1B2A">
              <w:rPr>
                <w:sz w:val="24"/>
                <w:szCs w:val="24"/>
              </w:rPr>
              <w:t xml:space="preserve"> </w:t>
            </w:r>
          </w:p>
          <w:p w14:paraId="140501C2" w14:textId="77777777" w:rsidR="00562AF6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 w:rsidRPr="002B1B2A">
              <w:rPr>
                <w:sz w:val="24"/>
                <w:szCs w:val="24"/>
              </w:rPr>
              <w:t xml:space="preserve">800-856-9434 </w:t>
            </w:r>
          </w:p>
          <w:p w14:paraId="1F211E02" w14:textId="77777777" w:rsidR="00562AF6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 w:rsidRPr="002B1B2A">
              <w:rPr>
                <w:b/>
                <w:bCs/>
                <w:sz w:val="24"/>
                <w:szCs w:val="24"/>
              </w:rPr>
              <w:t>Outpatient Fax#</w:t>
            </w:r>
            <w:r w:rsidRPr="002B1B2A">
              <w:rPr>
                <w:sz w:val="24"/>
                <w:szCs w:val="24"/>
              </w:rPr>
              <w:t xml:space="preserve"> </w:t>
            </w:r>
          </w:p>
          <w:p w14:paraId="548904D9" w14:textId="77777777" w:rsidR="00562AF6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 w:rsidRPr="002B1B2A">
              <w:rPr>
                <w:sz w:val="24"/>
                <w:szCs w:val="24"/>
              </w:rPr>
              <w:t>866-209-3703</w:t>
            </w:r>
          </w:p>
          <w:p w14:paraId="278BD5AC" w14:textId="77777777" w:rsidR="00562AF6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 w:rsidRPr="002B1B2A">
              <w:rPr>
                <w:b/>
                <w:bCs/>
                <w:sz w:val="24"/>
                <w:szCs w:val="24"/>
              </w:rPr>
              <w:t xml:space="preserve">Behavioral Health Fax# </w:t>
            </w:r>
          </w:p>
          <w:p w14:paraId="3A90DCFC" w14:textId="77777777" w:rsidR="00562AF6" w:rsidRPr="002B1B2A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 w:rsidRPr="002B1B2A">
              <w:rPr>
                <w:sz w:val="24"/>
                <w:szCs w:val="24"/>
              </w:rPr>
              <w:t>800-498-8217</w:t>
            </w:r>
          </w:p>
        </w:tc>
        <w:tc>
          <w:tcPr>
            <w:tcW w:w="3838" w:type="dxa"/>
            <w:vMerge w:val="restart"/>
            <w:vAlign w:val="center"/>
          </w:tcPr>
          <w:p w14:paraId="627A7D8C" w14:textId="77777777" w:rsidR="00562AF6" w:rsidRPr="00A361CB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65" w:history="1">
              <w:r w:rsidRPr="00A361CB">
                <w:rPr>
                  <w:rStyle w:val="Hyperlink"/>
                  <w:sz w:val="24"/>
                  <w:szCs w:val="24"/>
                </w:rPr>
                <w:t>https://countycare.valence.care/</w:t>
              </w:r>
            </w:hyperlink>
          </w:p>
        </w:tc>
      </w:tr>
      <w:tr w:rsidR="00562AF6" w:rsidRPr="002B1B2A" w14:paraId="7DCEE614" w14:textId="77777777" w:rsidTr="00562AF6">
        <w:trPr>
          <w:trHeight w:val="768"/>
        </w:trPr>
        <w:tc>
          <w:tcPr>
            <w:tcW w:w="1530" w:type="dxa"/>
            <w:vMerge/>
            <w:vAlign w:val="center"/>
          </w:tcPr>
          <w:p w14:paraId="7FE027E0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14:paraId="5566C27F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07" w:type="dxa"/>
            <w:vMerge/>
            <w:vAlign w:val="center"/>
          </w:tcPr>
          <w:p w14:paraId="6240615E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061" w:type="dxa"/>
            <w:vMerge/>
          </w:tcPr>
          <w:p w14:paraId="5AE44E2E" w14:textId="77777777" w:rsidR="00562AF6" w:rsidRPr="002B1B2A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Merge/>
            <w:vAlign w:val="center"/>
          </w:tcPr>
          <w:p w14:paraId="03981E4B" w14:textId="77777777" w:rsidR="00562AF6" w:rsidRPr="00A361CB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  <w:tr w:rsidR="00562AF6" w:rsidRPr="002B1B2A" w14:paraId="34EE8B87" w14:textId="77777777" w:rsidTr="00562AF6">
        <w:trPr>
          <w:trHeight w:val="1044"/>
        </w:trPr>
        <w:tc>
          <w:tcPr>
            <w:tcW w:w="1530" w:type="dxa"/>
            <w:vAlign w:val="center"/>
          </w:tcPr>
          <w:p w14:paraId="055D8E5F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New Century Health </w:t>
            </w:r>
          </w:p>
        </w:tc>
        <w:tc>
          <w:tcPr>
            <w:tcW w:w="2132" w:type="dxa"/>
            <w:vAlign w:val="center"/>
          </w:tcPr>
          <w:p w14:paraId="712B84C9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Adult Oncology &amp; Cardiology</w:t>
            </w:r>
          </w:p>
        </w:tc>
        <w:tc>
          <w:tcPr>
            <w:tcW w:w="2107" w:type="dxa"/>
            <w:vAlign w:val="center"/>
          </w:tcPr>
          <w:p w14:paraId="2D920EA7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D0ABD">
              <w:rPr>
                <w:sz w:val="24"/>
                <w:szCs w:val="24"/>
              </w:rPr>
              <w:t>1-888-999-7713</w:t>
            </w:r>
          </w:p>
        </w:tc>
        <w:tc>
          <w:tcPr>
            <w:tcW w:w="2061" w:type="dxa"/>
          </w:tcPr>
          <w:p w14:paraId="5748EB6B" w14:textId="77777777" w:rsidR="00562AF6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Cardiology # </w:t>
            </w:r>
          </w:p>
          <w:p w14:paraId="237C3E0A" w14:textId="77777777" w:rsidR="00562AF6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1-714-582-7547</w:t>
            </w:r>
          </w:p>
          <w:p w14:paraId="7064DB20" w14:textId="77777777" w:rsidR="00562AF6" w:rsidRDefault="00562AF6" w:rsidP="00611048">
            <w:pPr>
              <w:spacing w:line="192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Oncology</w:t>
            </w:r>
            <w:r>
              <w:rPr>
                <w:sz w:val="24"/>
                <w:szCs w:val="24"/>
              </w:rPr>
              <w:t xml:space="preserve"> # </w:t>
            </w:r>
          </w:p>
          <w:p w14:paraId="68373E21" w14:textId="77777777" w:rsidR="00562AF6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 w:rsidRPr="00A361CB">
              <w:rPr>
                <w:sz w:val="24"/>
                <w:szCs w:val="24"/>
              </w:rPr>
              <w:t>1-213</w:t>
            </w:r>
            <w:r>
              <w:rPr>
                <w:sz w:val="24"/>
                <w:szCs w:val="24"/>
              </w:rPr>
              <w:t>-596-3783</w:t>
            </w:r>
          </w:p>
          <w:p w14:paraId="2A575A39" w14:textId="77777777" w:rsidR="00562AF6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Radiation Oncology</w:t>
            </w:r>
          </w:p>
          <w:p w14:paraId="742CF533" w14:textId="77777777" w:rsidR="00562AF6" w:rsidRPr="00A361CB" w:rsidRDefault="00562AF6" w:rsidP="00611048">
            <w:pPr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1-714-494-8366</w:t>
            </w:r>
          </w:p>
        </w:tc>
        <w:tc>
          <w:tcPr>
            <w:tcW w:w="3838" w:type="dxa"/>
            <w:vAlign w:val="center"/>
          </w:tcPr>
          <w:p w14:paraId="7BC7A414" w14:textId="77777777" w:rsidR="00562AF6" w:rsidRPr="00A361CB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New Century Health Authorizations </w:t>
            </w:r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hyperlink r:id="rId66" w:history="1">
              <w:r w:rsidRPr="00A361CB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https://my.newcenturyhealth.com/</w:t>
              </w:r>
            </w:hyperlink>
          </w:p>
        </w:tc>
      </w:tr>
      <w:tr w:rsidR="00562AF6" w:rsidRPr="002B1B2A" w14:paraId="591E26B1" w14:textId="77777777" w:rsidTr="00562AF6">
        <w:trPr>
          <w:trHeight w:val="1024"/>
        </w:trPr>
        <w:tc>
          <w:tcPr>
            <w:tcW w:w="1530" w:type="dxa"/>
            <w:vAlign w:val="center"/>
          </w:tcPr>
          <w:p w14:paraId="3E6B820D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eviCore</w:t>
            </w:r>
          </w:p>
        </w:tc>
        <w:tc>
          <w:tcPr>
            <w:tcW w:w="2132" w:type="dxa"/>
            <w:vAlign w:val="center"/>
          </w:tcPr>
          <w:p w14:paraId="3D68F58E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DME – select types</w:t>
            </w:r>
          </w:p>
          <w:p w14:paraId="7EA11156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(See CPT Code Look-up)</w:t>
            </w:r>
          </w:p>
        </w:tc>
        <w:tc>
          <w:tcPr>
            <w:tcW w:w="2107" w:type="dxa"/>
            <w:vAlign w:val="center"/>
          </w:tcPr>
          <w:p w14:paraId="04231EC3" w14:textId="77777777" w:rsidR="00562AF6" w:rsidRPr="00A361CB" w:rsidRDefault="00562AF6" w:rsidP="00611048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A361CB">
              <w:rPr>
                <w:sz w:val="24"/>
                <w:szCs w:val="24"/>
              </w:rPr>
              <w:t>800-646-0418</w:t>
            </w:r>
          </w:p>
          <w:p w14:paraId="525FBE89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361CB">
              <w:rPr>
                <w:b/>
                <w:bCs/>
                <w:sz w:val="24"/>
                <w:szCs w:val="24"/>
              </w:rPr>
              <w:t xml:space="preserve">Option 4 - </w:t>
            </w:r>
            <w:r w:rsidRPr="00A361CB">
              <w:rPr>
                <w:sz w:val="24"/>
                <w:szCs w:val="24"/>
              </w:rPr>
              <w:t>Client/Provider Services</w:t>
            </w:r>
          </w:p>
        </w:tc>
        <w:tc>
          <w:tcPr>
            <w:tcW w:w="2061" w:type="dxa"/>
            <w:vAlign w:val="center"/>
          </w:tcPr>
          <w:p w14:paraId="3E1D613D" w14:textId="77777777" w:rsidR="00562AF6" w:rsidRDefault="00562AF6" w:rsidP="00611048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Fax#</w:t>
            </w:r>
          </w:p>
          <w:p w14:paraId="08284857" w14:textId="77777777" w:rsidR="00562AF6" w:rsidRPr="00A361CB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A361CB">
              <w:rPr>
                <w:sz w:val="24"/>
                <w:szCs w:val="24"/>
              </w:rPr>
              <w:t>866-663-7740</w:t>
            </w:r>
          </w:p>
        </w:tc>
        <w:tc>
          <w:tcPr>
            <w:tcW w:w="3838" w:type="dxa"/>
            <w:vAlign w:val="center"/>
          </w:tcPr>
          <w:p w14:paraId="0C6BE9A8" w14:textId="77777777" w:rsidR="00562AF6" w:rsidRPr="00A361CB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hyperlink r:id="rId67" w:history="1">
              <w:r w:rsidRPr="00A361CB">
                <w:rPr>
                  <w:rStyle w:val="Hyperlink"/>
                  <w:rFonts w:ascii="Calibri" w:hAnsi="Calibri" w:cs="Calibri"/>
                  <w:sz w:val="24"/>
                  <w:szCs w:val="24"/>
                </w:rPr>
                <w:t>ClientServices@evicore.com</w:t>
              </w:r>
            </w:hyperlink>
          </w:p>
          <w:p w14:paraId="22EF806A" w14:textId="77777777" w:rsidR="00562AF6" w:rsidRPr="00A361CB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t>Evicore</w:t>
            </w:r>
            <w:proofErr w:type="spellEnd"/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Authorizations (DME - Code Specific) </w:t>
            </w:r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hyperlink r:id="rId68" w:history="1">
              <w:r w:rsidRPr="00A361CB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https://www.evicore.com/</w:t>
              </w:r>
            </w:hyperlink>
          </w:p>
        </w:tc>
      </w:tr>
      <w:tr w:rsidR="00562AF6" w:rsidRPr="002B1B2A" w14:paraId="3E0B64D3" w14:textId="77777777" w:rsidTr="00562AF6">
        <w:trPr>
          <w:trHeight w:val="1044"/>
        </w:trPr>
        <w:tc>
          <w:tcPr>
            <w:tcW w:w="1530" w:type="dxa"/>
            <w:vAlign w:val="center"/>
          </w:tcPr>
          <w:p w14:paraId="74BF3960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Progeny</w:t>
            </w:r>
          </w:p>
        </w:tc>
        <w:tc>
          <w:tcPr>
            <w:tcW w:w="2132" w:type="dxa"/>
            <w:vAlign w:val="center"/>
          </w:tcPr>
          <w:p w14:paraId="67091959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NICU and </w:t>
            </w:r>
          </w:p>
          <w:p w14:paraId="631E66BD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Readmits up to 1 yr of age </w:t>
            </w:r>
          </w:p>
        </w:tc>
        <w:tc>
          <w:tcPr>
            <w:tcW w:w="2107" w:type="dxa"/>
            <w:vAlign w:val="center"/>
          </w:tcPr>
          <w:p w14:paraId="205840B8" w14:textId="78ECDB5B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435657">
              <w:rPr>
                <w:sz w:val="24"/>
                <w:szCs w:val="24"/>
              </w:rPr>
              <w:t>888-832-2006 select option 3</w:t>
            </w:r>
          </w:p>
        </w:tc>
        <w:tc>
          <w:tcPr>
            <w:tcW w:w="2061" w:type="dxa"/>
            <w:vAlign w:val="center"/>
          </w:tcPr>
          <w:p w14:paraId="74B7A76F" w14:textId="77777777" w:rsidR="00562AF6" w:rsidRDefault="00562AF6" w:rsidP="00611048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Fax#</w:t>
            </w:r>
          </w:p>
          <w:p w14:paraId="449F504D" w14:textId="77777777" w:rsidR="00562AF6" w:rsidRPr="002B1B2A" w:rsidRDefault="00562AF6" w:rsidP="00611048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  <w:r w:rsidRPr="00435657">
              <w:rPr>
                <w:sz w:val="24"/>
                <w:szCs w:val="24"/>
              </w:rPr>
              <w:t>(877) 868-9679</w:t>
            </w:r>
          </w:p>
        </w:tc>
        <w:tc>
          <w:tcPr>
            <w:tcW w:w="3838" w:type="dxa"/>
            <w:vAlign w:val="center"/>
          </w:tcPr>
          <w:p w14:paraId="2ED860EE" w14:textId="77777777" w:rsidR="00562AF6" w:rsidRPr="00A361CB" w:rsidRDefault="00562AF6" w:rsidP="00611048">
            <w:pPr>
              <w:spacing w:line="192" w:lineRule="auto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t>Progeny Health</w:t>
            </w:r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hyperlink r:id="rId69" w:history="1">
              <w:r w:rsidRPr="00A361CB">
                <w:rPr>
                  <w:rStyle w:val="Hyperlink"/>
                  <w:rFonts w:ascii="Calibri" w:hAnsi="Calibri" w:cs="Calibri"/>
                  <w:sz w:val="24"/>
                  <w:szCs w:val="24"/>
                </w:rPr>
                <w:t>www.progenyhealth.com</w:t>
              </w:r>
            </w:hyperlink>
          </w:p>
        </w:tc>
      </w:tr>
      <w:tr w:rsidR="00562AF6" w:rsidRPr="002B1B2A" w14:paraId="7DC3C50D" w14:textId="77777777" w:rsidTr="00562AF6">
        <w:trPr>
          <w:trHeight w:val="1044"/>
        </w:trPr>
        <w:tc>
          <w:tcPr>
            <w:tcW w:w="1530" w:type="dxa"/>
            <w:vAlign w:val="center"/>
          </w:tcPr>
          <w:p w14:paraId="5627CEBD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CVS Caremark</w:t>
            </w:r>
          </w:p>
        </w:tc>
        <w:tc>
          <w:tcPr>
            <w:tcW w:w="2132" w:type="dxa"/>
            <w:vAlign w:val="center"/>
          </w:tcPr>
          <w:p w14:paraId="50330B91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Pharmacy</w:t>
            </w:r>
            <w:r>
              <w:rPr>
                <w:sz w:val="24"/>
                <w:szCs w:val="24"/>
              </w:rPr>
              <w:br/>
              <w:t>(self-administered)</w:t>
            </w:r>
          </w:p>
        </w:tc>
        <w:tc>
          <w:tcPr>
            <w:tcW w:w="2107" w:type="dxa"/>
            <w:vAlign w:val="center"/>
          </w:tcPr>
          <w:p w14:paraId="514F8A86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970C0">
              <w:rPr>
                <w:sz w:val="24"/>
                <w:szCs w:val="24"/>
              </w:rPr>
              <w:t>1-800-364-6331</w:t>
            </w:r>
          </w:p>
        </w:tc>
        <w:tc>
          <w:tcPr>
            <w:tcW w:w="2061" w:type="dxa"/>
            <w:vAlign w:val="center"/>
          </w:tcPr>
          <w:p w14:paraId="73821024" w14:textId="77777777" w:rsidR="00562AF6" w:rsidRPr="002B1B2A" w:rsidRDefault="00562AF6" w:rsidP="00611048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14:paraId="5FB230A2" w14:textId="77777777" w:rsidR="00562AF6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hyperlink r:id="rId70" w:history="1">
              <w:r w:rsidRPr="000B32A2">
                <w:rPr>
                  <w:rStyle w:val="Hyperlink"/>
                  <w:rFonts w:ascii="Calibri" w:hAnsi="Calibri" w:cs="Calibri"/>
                  <w:sz w:val="24"/>
                  <w:szCs w:val="24"/>
                </w:rPr>
                <w:t>CountyCarePharmacy@cookcountyhhs.org</w:t>
              </w:r>
            </w:hyperlink>
            <w:r w:rsidRPr="000B32A2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5200A4EC" w14:textId="77777777" w:rsidR="00562AF6" w:rsidRPr="00A361CB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CVS Caremark Prior Authorization Form </w:t>
            </w:r>
            <w:r w:rsidRPr="00A361CB">
              <w:rPr>
                <w:rFonts w:ascii="Calibri" w:hAnsi="Calibri" w:cs="Calibri"/>
                <w:color w:val="000000"/>
                <w:sz w:val="24"/>
                <w:szCs w:val="24"/>
              </w:rPr>
              <w:br/>
            </w:r>
            <w:hyperlink r:id="rId71" w:history="1">
              <w:r w:rsidRPr="00A361CB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https://www.caremark.com/portal/asset/Medicaid_PA_request_form.pdf</w:t>
              </w:r>
            </w:hyperlink>
          </w:p>
        </w:tc>
      </w:tr>
      <w:tr w:rsidR="00562AF6" w:rsidRPr="002B1B2A" w14:paraId="008F7B9F" w14:textId="77777777" w:rsidTr="00562AF6">
        <w:trPr>
          <w:trHeight w:val="1044"/>
        </w:trPr>
        <w:tc>
          <w:tcPr>
            <w:tcW w:w="1530" w:type="dxa"/>
            <w:vAlign w:val="center"/>
          </w:tcPr>
          <w:p w14:paraId="5A6B8353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Avesis</w:t>
            </w:r>
          </w:p>
        </w:tc>
        <w:tc>
          <w:tcPr>
            <w:tcW w:w="2132" w:type="dxa"/>
            <w:vAlign w:val="center"/>
          </w:tcPr>
          <w:p w14:paraId="6999EDE0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Dental or Vision</w:t>
            </w:r>
          </w:p>
        </w:tc>
        <w:tc>
          <w:tcPr>
            <w:tcW w:w="2107" w:type="dxa"/>
            <w:vAlign w:val="center"/>
          </w:tcPr>
          <w:p w14:paraId="5147ABB3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1-855-214-6777</w:t>
            </w:r>
          </w:p>
        </w:tc>
        <w:tc>
          <w:tcPr>
            <w:tcW w:w="2061" w:type="dxa"/>
            <w:vAlign w:val="center"/>
          </w:tcPr>
          <w:p w14:paraId="4592DF7F" w14:textId="77777777" w:rsidR="00562AF6" w:rsidRPr="002B1DEC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2B1DEC">
              <w:rPr>
                <w:b/>
                <w:bCs/>
                <w:sz w:val="24"/>
                <w:szCs w:val="24"/>
              </w:rPr>
              <w:t>Provider Search</w:t>
            </w:r>
            <w:r>
              <w:rPr>
                <w:sz w:val="24"/>
                <w:szCs w:val="24"/>
              </w:rPr>
              <w:t xml:space="preserve"> -</w:t>
            </w:r>
          </w:p>
          <w:p w14:paraId="2E94F370" w14:textId="77777777" w:rsidR="00562AF6" w:rsidRPr="002B1DEC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hyperlink r:id="rId72" w:history="1">
              <w:r w:rsidRPr="002B1DEC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https://www.fap.avesis.com/countycare/provider/search</w:t>
              </w:r>
            </w:hyperlink>
          </w:p>
        </w:tc>
        <w:tc>
          <w:tcPr>
            <w:tcW w:w="3838" w:type="dxa"/>
            <w:vAlign w:val="center"/>
          </w:tcPr>
          <w:p w14:paraId="234BE389" w14:textId="77777777" w:rsidR="00562AF6" w:rsidRPr="002B1DEC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sz w:val="24"/>
                <w:szCs w:val="24"/>
              </w:rPr>
            </w:pPr>
            <w:hyperlink r:id="rId73" w:history="1">
              <w:r w:rsidRPr="002B1DEC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https://www.avesis.com/Commercial3/Providers/ProviderSignon.aspx</w:t>
              </w:r>
            </w:hyperlink>
          </w:p>
          <w:p w14:paraId="3164BC10" w14:textId="77777777" w:rsidR="00562AF6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r w:rsidRPr="002B1DEC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562AF6" w:rsidRPr="002B1B2A" w14:paraId="00BB50EA" w14:textId="77777777" w:rsidTr="00562AF6">
        <w:trPr>
          <w:trHeight w:val="1044"/>
        </w:trPr>
        <w:tc>
          <w:tcPr>
            <w:tcW w:w="1530" w:type="dxa"/>
            <w:vAlign w:val="center"/>
          </w:tcPr>
          <w:p w14:paraId="1B863305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Vital Decisions</w:t>
            </w:r>
          </w:p>
        </w:tc>
        <w:tc>
          <w:tcPr>
            <w:tcW w:w="2132" w:type="dxa"/>
            <w:vAlign w:val="center"/>
          </w:tcPr>
          <w:p w14:paraId="065FF966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Advanced Care Planning </w:t>
            </w:r>
          </w:p>
          <w:p w14:paraId="2AEF6DF9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(Medical POA, Living Wills, </w:t>
            </w:r>
            <w:proofErr w:type="spellStart"/>
            <w:r>
              <w:rPr>
                <w:sz w:val="24"/>
                <w:szCs w:val="24"/>
              </w:rPr>
              <w:t>etc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  <w:tc>
          <w:tcPr>
            <w:tcW w:w="2107" w:type="dxa"/>
            <w:vAlign w:val="center"/>
          </w:tcPr>
          <w:p w14:paraId="3E5AB639" w14:textId="77777777" w:rsidR="00562AF6" w:rsidRPr="002B1B2A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Contact UM-CM Liaison or Nida Pracha for Referral Form</w:t>
            </w:r>
          </w:p>
        </w:tc>
        <w:tc>
          <w:tcPr>
            <w:tcW w:w="2061" w:type="dxa"/>
            <w:vAlign w:val="center"/>
          </w:tcPr>
          <w:p w14:paraId="390D72D9" w14:textId="77777777" w:rsidR="00562AF6" w:rsidRPr="002B1B2A" w:rsidRDefault="00562AF6" w:rsidP="00611048">
            <w:pPr>
              <w:spacing w:line="192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838" w:type="dxa"/>
            <w:vAlign w:val="center"/>
          </w:tcPr>
          <w:p w14:paraId="53FBD196" w14:textId="77777777" w:rsidR="00562AF6" w:rsidRDefault="00562AF6" w:rsidP="00611048">
            <w:pPr>
              <w:spacing w:line="192" w:lineRule="auto"/>
              <w:jc w:val="center"/>
              <w:rPr>
                <w:rFonts w:ascii="Calibri" w:hAnsi="Calibri" w:cs="Calibri"/>
                <w:sz w:val="28"/>
                <w:szCs w:val="28"/>
              </w:rPr>
            </w:pPr>
            <w:hyperlink r:id="rId74" w:history="1">
              <w:r w:rsidRPr="003B60FB">
                <w:rPr>
                  <w:rStyle w:val="Hyperlink"/>
                  <w:rFonts w:ascii="Calibri" w:hAnsi="Calibri" w:cs="Calibri"/>
                  <w:sz w:val="28"/>
                  <w:szCs w:val="28"/>
                </w:rPr>
                <w:t>cmreferrals@vitaldecisions.net</w:t>
              </w:r>
            </w:hyperlink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7EA450C3" w14:textId="77777777" w:rsidR="00562AF6" w:rsidRDefault="00562AF6" w:rsidP="00611048">
            <w:pPr>
              <w:spacing w:line="192" w:lineRule="auto"/>
              <w:jc w:val="center"/>
              <w:rPr>
                <w:sz w:val="24"/>
                <w:szCs w:val="24"/>
              </w:rPr>
            </w:pPr>
          </w:p>
        </w:tc>
      </w:tr>
    </w:tbl>
    <w:p w14:paraId="17BDA45C" w14:textId="77777777" w:rsidR="000E3679" w:rsidRPr="004B4CA9" w:rsidRDefault="000E3679" w:rsidP="004B4CA9">
      <w:pPr>
        <w:pStyle w:val="ListParagraph"/>
        <w:ind w:left="180"/>
      </w:pPr>
    </w:p>
    <w:sectPr w:rsidR="000E3679" w:rsidRPr="004B4CA9" w:rsidSect="004402D7">
      <w:footerReference w:type="default" r:id="rId7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A254BD" w14:textId="77777777" w:rsidR="00E51F52" w:rsidRDefault="00E51F52" w:rsidP="00901FC8">
      <w:pPr>
        <w:spacing w:after="0" w:line="240" w:lineRule="auto"/>
      </w:pPr>
      <w:r>
        <w:separator/>
      </w:r>
    </w:p>
  </w:endnote>
  <w:endnote w:type="continuationSeparator" w:id="0">
    <w:p w14:paraId="12B30910" w14:textId="77777777" w:rsidR="00E51F52" w:rsidRDefault="00E51F52" w:rsidP="00901F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31EB60" w14:textId="77777777" w:rsidR="00901FC8" w:rsidRDefault="00901FC8" w:rsidP="00901FC8">
    <w:pPr>
      <w:pStyle w:val="Footer"/>
      <w:tabs>
        <w:tab w:val="clear" w:pos="4680"/>
        <w:tab w:val="clear" w:pos="9360"/>
      </w:tabs>
      <w:jc w:val="right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>
      <w:rPr>
        <w:caps/>
        <w:noProof/>
        <w:color w:val="4472C4" w:themeColor="accent1"/>
      </w:rPr>
      <w:t>2</w:t>
    </w:r>
    <w:r>
      <w:rPr>
        <w:caps/>
        <w:noProof/>
        <w:color w:val="4472C4" w:themeColor="accent1"/>
      </w:rPr>
      <w:fldChar w:fldCharType="end"/>
    </w:r>
  </w:p>
  <w:p w14:paraId="212AC2A5" w14:textId="77777777" w:rsidR="00901FC8" w:rsidRDefault="00901F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FDFF9" w14:textId="77777777" w:rsidR="00E51F52" w:rsidRDefault="00E51F52" w:rsidP="00901FC8">
      <w:pPr>
        <w:spacing w:after="0" w:line="240" w:lineRule="auto"/>
      </w:pPr>
      <w:r>
        <w:separator/>
      </w:r>
    </w:p>
  </w:footnote>
  <w:footnote w:type="continuationSeparator" w:id="0">
    <w:p w14:paraId="319F3E73" w14:textId="77777777" w:rsidR="00E51F52" w:rsidRDefault="00E51F52" w:rsidP="00901F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DDE"/>
    <w:multiLevelType w:val="hybridMultilevel"/>
    <w:tmpl w:val="67905D1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3D10CD0"/>
    <w:multiLevelType w:val="hybridMultilevel"/>
    <w:tmpl w:val="D41E1E7E"/>
    <w:lvl w:ilvl="0" w:tplc="F7E00A26">
      <w:start w:val="1"/>
      <w:numFmt w:val="decimal"/>
      <w:lvlText w:val="%1."/>
      <w:lvlJc w:val="left"/>
      <w:pPr>
        <w:ind w:left="180" w:hanging="360"/>
      </w:pPr>
      <w:rPr>
        <w:b/>
        <w:bCs/>
        <w:color w:val="4472C4" w:themeColor="accent1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2" w15:restartNumberingAfterBreak="0">
    <w:nsid w:val="08B40B42"/>
    <w:multiLevelType w:val="hybridMultilevel"/>
    <w:tmpl w:val="26EA21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B4FA2"/>
    <w:multiLevelType w:val="hybridMultilevel"/>
    <w:tmpl w:val="EF3C93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0F23C5"/>
    <w:multiLevelType w:val="hybridMultilevel"/>
    <w:tmpl w:val="0584117C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0FCE7B9B"/>
    <w:multiLevelType w:val="hybridMultilevel"/>
    <w:tmpl w:val="9170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664FB2"/>
    <w:multiLevelType w:val="hybridMultilevel"/>
    <w:tmpl w:val="6D525B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9615E"/>
    <w:multiLevelType w:val="hybridMultilevel"/>
    <w:tmpl w:val="479CAE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D61E8E"/>
    <w:multiLevelType w:val="multilevel"/>
    <w:tmpl w:val="C11E4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17954D5"/>
    <w:multiLevelType w:val="hybridMultilevel"/>
    <w:tmpl w:val="5DCA749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90" w:hanging="360"/>
      </w:p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F7900AD6">
      <w:start w:val="1"/>
      <w:numFmt w:val="decimal"/>
      <w:lvlText w:val="%4)"/>
      <w:lvlJc w:val="left"/>
      <w:pPr>
        <w:ind w:left="333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 w15:restartNumberingAfterBreak="0">
    <w:nsid w:val="29611609"/>
    <w:multiLevelType w:val="multilevel"/>
    <w:tmpl w:val="35D0C8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C267586"/>
    <w:multiLevelType w:val="multilevel"/>
    <w:tmpl w:val="EEE0B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DCE6B93"/>
    <w:multiLevelType w:val="hybridMultilevel"/>
    <w:tmpl w:val="69681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F83793"/>
    <w:multiLevelType w:val="hybridMultilevel"/>
    <w:tmpl w:val="DF405D90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347D61E0"/>
    <w:multiLevelType w:val="multilevel"/>
    <w:tmpl w:val="37A8A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57C1EE5"/>
    <w:multiLevelType w:val="hybridMultilevel"/>
    <w:tmpl w:val="FB62A1C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6" w15:restartNumberingAfterBreak="0">
    <w:nsid w:val="360B0B70"/>
    <w:multiLevelType w:val="hybridMultilevel"/>
    <w:tmpl w:val="28CEB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2973B1"/>
    <w:multiLevelType w:val="hybridMultilevel"/>
    <w:tmpl w:val="528EA134"/>
    <w:lvl w:ilvl="0" w:tplc="58A2DB24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6F37AF"/>
    <w:multiLevelType w:val="hybridMultilevel"/>
    <w:tmpl w:val="04A8F10A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9" w15:restartNumberingAfterBreak="0">
    <w:nsid w:val="4D102DB8"/>
    <w:multiLevelType w:val="multilevel"/>
    <w:tmpl w:val="6E147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0D53FF5"/>
    <w:multiLevelType w:val="hybridMultilevel"/>
    <w:tmpl w:val="B0265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D1498B"/>
    <w:multiLevelType w:val="hybridMultilevel"/>
    <w:tmpl w:val="36FE2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B62E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A65022C"/>
    <w:multiLevelType w:val="hybridMultilevel"/>
    <w:tmpl w:val="0ED2DDC2"/>
    <w:lvl w:ilvl="0" w:tplc="D57C97C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16995"/>
    <w:multiLevelType w:val="hybridMultilevel"/>
    <w:tmpl w:val="80781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1064B"/>
    <w:multiLevelType w:val="hybridMultilevel"/>
    <w:tmpl w:val="3BF45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423E18"/>
    <w:multiLevelType w:val="hybridMultilevel"/>
    <w:tmpl w:val="BECC4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65F6388"/>
    <w:multiLevelType w:val="multilevel"/>
    <w:tmpl w:val="23782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6FC721C"/>
    <w:multiLevelType w:val="multilevel"/>
    <w:tmpl w:val="8A322F9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A880022"/>
    <w:multiLevelType w:val="multilevel"/>
    <w:tmpl w:val="67965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263F49"/>
    <w:multiLevelType w:val="hybridMultilevel"/>
    <w:tmpl w:val="124E8660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num w:numId="1" w16cid:durableId="659695368">
    <w:abstractNumId w:val="5"/>
  </w:num>
  <w:num w:numId="2" w16cid:durableId="1218199547">
    <w:abstractNumId w:val="22"/>
  </w:num>
  <w:num w:numId="3" w16cid:durableId="803039276">
    <w:abstractNumId w:val="22"/>
    <w:lvlOverride w:ilvl="0"/>
    <w:lvlOverride w:ilvl="1">
      <w:startOverride w:val="1"/>
    </w:lvlOverride>
  </w:num>
  <w:num w:numId="4" w16cid:durableId="2078046732">
    <w:abstractNumId w:val="9"/>
  </w:num>
  <w:num w:numId="5" w16cid:durableId="2035156982">
    <w:abstractNumId w:val="1"/>
  </w:num>
  <w:num w:numId="6" w16cid:durableId="1438208837">
    <w:abstractNumId w:val="8"/>
  </w:num>
  <w:num w:numId="7" w16cid:durableId="1484004507">
    <w:abstractNumId w:val="19"/>
  </w:num>
  <w:num w:numId="8" w16cid:durableId="106850626">
    <w:abstractNumId w:val="27"/>
  </w:num>
  <w:num w:numId="9" w16cid:durableId="1455977359">
    <w:abstractNumId w:val="30"/>
  </w:num>
  <w:num w:numId="10" w16cid:durableId="677463145">
    <w:abstractNumId w:val="26"/>
  </w:num>
  <w:num w:numId="11" w16cid:durableId="86468665">
    <w:abstractNumId w:val="16"/>
  </w:num>
  <w:num w:numId="12" w16cid:durableId="1671449805">
    <w:abstractNumId w:val="21"/>
  </w:num>
  <w:num w:numId="13" w16cid:durableId="289213961">
    <w:abstractNumId w:val="25"/>
  </w:num>
  <w:num w:numId="14" w16cid:durableId="1046757320">
    <w:abstractNumId w:val="13"/>
  </w:num>
  <w:num w:numId="15" w16cid:durableId="273946285">
    <w:abstractNumId w:val="7"/>
  </w:num>
  <w:num w:numId="16" w16cid:durableId="71778302">
    <w:abstractNumId w:val="23"/>
  </w:num>
  <w:num w:numId="17" w16cid:durableId="1677267200">
    <w:abstractNumId w:val="24"/>
  </w:num>
  <w:num w:numId="18" w16cid:durableId="1876430084">
    <w:abstractNumId w:val="0"/>
  </w:num>
  <w:num w:numId="19" w16cid:durableId="203297772">
    <w:abstractNumId w:val="4"/>
  </w:num>
  <w:num w:numId="20" w16cid:durableId="1656757141">
    <w:abstractNumId w:val="18"/>
  </w:num>
  <w:num w:numId="21" w16cid:durableId="1546259821">
    <w:abstractNumId w:val="28"/>
  </w:num>
  <w:num w:numId="22" w16cid:durableId="931594570">
    <w:abstractNumId w:val="12"/>
  </w:num>
  <w:num w:numId="23" w16cid:durableId="1114444237">
    <w:abstractNumId w:val="6"/>
  </w:num>
  <w:num w:numId="24" w16cid:durableId="2138521285">
    <w:abstractNumId w:val="20"/>
  </w:num>
  <w:num w:numId="25" w16cid:durableId="672148737">
    <w:abstractNumId w:val="17"/>
  </w:num>
  <w:num w:numId="26" w16cid:durableId="410976689">
    <w:abstractNumId w:val="2"/>
  </w:num>
  <w:num w:numId="27" w16cid:durableId="333342933">
    <w:abstractNumId w:val="3"/>
  </w:num>
  <w:num w:numId="28" w16cid:durableId="1671330244">
    <w:abstractNumId w:val="15"/>
  </w:num>
  <w:num w:numId="29" w16cid:durableId="2076315305">
    <w:abstractNumId w:val="11"/>
  </w:num>
  <w:num w:numId="30" w16cid:durableId="2064478518">
    <w:abstractNumId w:val="14"/>
  </w:num>
  <w:num w:numId="31" w16cid:durableId="192614401">
    <w:abstractNumId w:val="29"/>
  </w:num>
  <w:num w:numId="32" w16cid:durableId="405416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83C"/>
    <w:rsid w:val="000005D8"/>
    <w:rsid w:val="00012AE8"/>
    <w:rsid w:val="00015F9A"/>
    <w:rsid w:val="00021C22"/>
    <w:rsid w:val="00022A17"/>
    <w:rsid w:val="000306D4"/>
    <w:rsid w:val="00031BC0"/>
    <w:rsid w:val="00035557"/>
    <w:rsid w:val="00037495"/>
    <w:rsid w:val="0005066E"/>
    <w:rsid w:val="00051665"/>
    <w:rsid w:val="0005336C"/>
    <w:rsid w:val="000535DE"/>
    <w:rsid w:val="000568E5"/>
    <w:rsid w:val="000607C9"/>
    <w:rsid w:val="00061400"/>
    <w:rsid w:val="000746DA"/>
    <w:rsid w:val="00076DF2"/>
    <w:rsid w:val="00081749"/>
    <w:rsid w:val="000822F5"/>
    <w:rsid w:val="0008431C"/>
    <w:rsid w:val="00090B4C"/>
    <w:rsid w:val="00092947"/>
    <w:rsid w:val="00094287"/>
    <w:rsid w:val="00097972"/>
    <w:rsid w:val="000B1116"/>
    <w:rsid w:val="000B38A0"/>
    <w:rsid w:val="000C109E"/>
    <w:rsid w:val="000C22EA"/>
    <w:rsid w:val="000D1234"/>
    <w:rsid w:val="000D31BF"/>
    <w:rsid w:val="000D66E0"/>
    <w:rsid w:val="000E3679"/>
    <w:rsid w:val="000E4521"/>
    <w:rsid w:val="000E62D5"/>
    <w:rsid w:val="000E7154"/>
    <w:rsid w:val="000F3B29"/>
    <w:rsid w:val="000F4959"/>
    <w:rsid w:val="000F5780"/>
    <w:rsid w:val="000F74E8"/>
    <w:rsid w:val="000F773C"/>
    <w:rsid w:val="00100030"/>
    <w:rsid w:val="00106CAC"/>
    <w:rsid w:val="001201A9"/>
    <w:rsid w:val="00136475"/>
    <w:rsid w:val="00140001"/>
    <w:rsid w:val="0014138F"/>
    <w:rsid w:val="00152060"/>
    <w:rsid w:val="0015466F"/>
    <w:rsid w:val="001610D4"/>
    <w:rsid w:val="001638DC"/>
    <w:rsid w:val="0016425A"/>
    <w:rsid w:val="001660E5"/>
    <w:rsid w:val="00166E02"/>
    <w:rsid w:val="00172F8B"/>
    <w:rsid w:val="001736A4"/>
    <w:rsid w:val="001833F1"/>
    <w:rsid w:val="001845DC"/>
    <w:rsid w:val="00185999"/>
    <w:rsid w:val="00190405"/>
    <w:rsid w:val="001949B0"/>
    <w:rsid w:val="00195C77"/>
    <w:rsid w:val="00197445"/>
    <w:rsid w:val="001A0064"/>
    <w:rsid w:val="001B1029"/>
    <w:rsid w:val="001C31CB"/>
    <w:rsid w:val="001E29C3"/>
    <w:rsid w:val="001E2CC9"/>
    <w:rsid w:val="001E5C0C"/>
    <w:rsid w:val="001F0107"/>
    <w:rsid w:val="002002FA"/>
    <w:rsid w:val="0020143A"/>
    <w:rsid w:val="00210886"/>
    <w:rsid w:val="002119C8"/>
    <w:rsid w:val="00211A78"/>
    <w:rsid w:val="00213A97"/>
    <w:rsid w:val="00220452"/>
    <w:rsid w:val="002204D4"/>
    <w:rsid w:val="00220A55"/>
    <w:rsid w:val="00221E7F"/>
    <w:rsid w:val="002255E3"/>
    <w:rsid w:val="00225CF2"/>
    <w:rsid w:val="002418C4"/>
    <w:rsid w:val="00241D42"/>
    <w:rsid w:val="00242442"/>
    <w:rsid w:val="0024382B"/>
    <w:rsid w:val="002467D6"/>
    <w:rsid w:val="00251571"/>
    <w:rsid w:val="00262C29"/>
    <w:rsid w:val="00266378"/>
    <w:rsid w:val="002679DA"/>
    <w:rsid w:val="002724B9"/>
    <w:rsid w:val="00274BDF"/>
    <w:rsid w:val="00280767"/>
    <w:rsid w:val="00280F97"/>
    <w:rsid w:val="00281355"/>
    <w:rsid w:val="00282171"/>
    <w:rsid w:val="0028237D"/>
    <w:rsid w:val="00282E19"/>
    <w:rsid w:val="002870BC"/>
    <w:rsid w:val="00290B83"/>
    <w:rsid w:val="00290D7C"/>
    <w:rsid w:val="002A01C9"/>
    <w:rsid w:val="002A5889"/>
    <w:rsid w:val="002A7F7D"/>
    <w:rsid w:val="002B0A87"/>
    <w:rsid w:val="002B2666"/>
    <w:rsid w:val="002C1800"/>
    <w:rsid w:val="002C5032"/>
    <w:rsid w:val="002C613E"/>
    <w:rsid w:val="002C62DD"/>
    <w:rsid w:val="002E28F2"/>
    <w:rsid w:val="002E3513"/>
    <w:rsid w:val="002E4105"/>
    <w:rsid w:val="002F0FDC"/>
    <w:rsid w:val="002F4935"/>
    <w:rsid w:val="00301DC1"/>
    <w:rsid w:val="00317E45"/>
    <w:rsid w:val="003266A7"/>
    <w:rsid w:val="003312C2"/>
    <w:rsid w:val="00331484"/>
    <w:rsid w:val="003504EB"/>
    <w:rsid w:val="00361EE9"/>
    <w:rsid w:val="003805B8"/>
    <w:rsid w:val="00387971"/>
    <w:rsid w:val="00392CEC"/>
    <w:rsid w:val="003A2BA4"/>
    <w:rsid w:val="003A7A1A"/>
    <w:rsid w:val="003B03AB"/>
    <w:rsid w:val="003B3072"/>
    <w:rsid w:val="003C5311"/>
    <w:rsid w:val="003C591C"/>
    <w:rsid w:val="003C7364"/>
    <w:rsid w:val="003D0094"/>
    <w:rsid w:val="003E08FB"/>
    <w:rsid w:val="003E2CB4"/>
    <w:rsid w:val="003E4052"/>
    <w:rsid w:val="003E4ACE"/>
    <w:rsid w:val="003F2011"/>
    <w:rsid w:val="003F41A2"/>
    <w:rsid w:val="00401EB6"/>
    <w:rsid w:val="00410966"/>
    <w:rsid w:val="00412D6C"/>
    <w:rsid w:val="00416DB4"/>
    <w:rsid w:val="004210B7"/>
    <w:rsid w:val="0042200F"/>
    <w:rsid w:val="004226C4"/>
    <w:rsid w:val="00426EBB"/>
    <w:rsid w:val="00431029"/>
    <w:rsid w:val="00431AC6"/>
    <w:rsid w:val="00431C5C"/>
    <w:rsid w:val="004331F7"/>
    <w:rsid w:val="00434D9B"/>
    <w:rsid w:val="004401FC"/>
    <w:rsid w:val="004402D7"/>
    <w:rsid w:val="0044179F"/>
    <w:rsid w:val="00443A56"/>
    <w:rsid w:val="00452208"/>
    <w:rsid w:val="0045483B"/>
    <w:rsid w:val="00457AC9"/>
    <w:rsid w:val="004627D0"/>
    <w:rsid w:val="004645E2"/>
    <w:rsid w:val="004662E0"/>
    <w:rsid w:val="00467597"/>
    <w:rsid w:val="00474CEB"/>
    <w:rsid w:val="004908DC"/>
    <w:rsid w:val="00491E4D"/>
    <w:rsid w:val="004B1BEC"/>
    <w:rsid w:val="004B3EF8"/>
    <w:rsid w:val="004B4CA9"/>
    <w:rsid w:val="004B55D9"/>
    <w:rsid w:val="004B5C41"/>
    <w:rsid w:val="004C32CB"/>
    <w:rsid w:val="004C51AF"/>
    <w:rsid w:val="004D7772"/>
    <w:rsid w:val="004E3B3E"/>
    <w:rsid w:val="004E59AA"/>
    <w:rsid w:val="004F1620"/>
    <w:rsid w:val="004F38ED"/>
    <w:rsid w:val="004F3A26"/>
    <w:rsid w:val="00504962"/>
    <w:rsid w:val="005049A3"/>
    <w:rsid w:val="0050623B"/>
    <w:rsid w:val="005176EF"/>
    <w:rsid w:val="00517E50"/>
    <w:rsid w:val="00527337"/>
    <w:rsid w:val="005341DE"/>
    <w:rsid w:val="0054709A"/>
    <w:rsid w:val="005470EA"/>
    <w:rsid w:val="00552DCD"/>
    <w:rsid w:val="00555A18"/>
    <w:rsid w:val="00557893"/>
    <w:rsid w:val="00562AF6"/>
    <w:rsid w:val="00565AB4"/>
    <w:rsid w:val="005663BA"/>
    <w:rsid w:val="00570BCA"/>
    <w:rsid w:val="0057571B"/>
    <w:rsid w:val="0058211D"/>
    <w:rsid w:val="00583F35"/>
    <w:rsid w:val="0058640C"/>
    <w:rsid w:val="00590BE5"/>
    <w:rsid w:val="005921A3"/>
    <w:rsid w:val="0059686C"/>
    <w:rsid w:val="0059781B"/>
    <w:rsid w:val="005C3C42"/>
    <w:rsid w:val="005C4807"/>
    <w:rsid w:val="005C74D0"/>
    <w:rsid w:val="005D1AA2"/>
    <w:rsid w:val="005D384A"/>
    <w:rsid w:val="005D406F"/>
    <w:rsid w:val="005E6955"/>
    <w:rsid w:val="005F4304"/>
    <w:rsid w:val="006007A5"/>
    <w:rsid w:val="00601EE6"/>
    <w:rsid w:val="006063D1"/>
    <w:rsid w:val="00607229"/>
    <w:rsid w:val="00607987"/>
    <w:rsid w:val="006110BF"/>
    <w:rsid w:val="006200CA"/>
    <w:rsid w:val="006243B0"/>
    <w:rsid w:val="00626883"/>
    <w:rsid w:val="00627B0B"/>
    <w:rsid w:val="00630727"/>
    <w:rsid w:val="00634801"/>
    <w:rsid w:val="006354D5"/>
    <w:rsid w:val="00642468"/>
    <w:rsid w:val="00647CE2"/>
    <w:rsid w:val="00651245"/>
    <w:rsid w:val="00653B3A"/>
    <w:rsid w:val="006546FE"/>
    <w:rsid w:val="00667896"/>
    <w:rsid w:val="006711A7"/>
    <w:rsid w:val="00680E1D"/>
    <w:rsid w:val="00681B8D"/>
    <w:rsid w:val="00685F2B"/>
    <w:rsid w:val="00687C88"/>
    <w:rsid w:val="006960FD"/>
    <w:rsid w:val="00697CE3"/>
    <w:rsid w:val="006B6F06"/>
    <w:rsid w:val="006C12CE"/>
    <w:rsid w:val="006C3F24"/>
    <w:rsid w:val="006D1A32"/>
    <w:rsid w:val="006D2A54"/>
    <w:rsid w:val="006D3CAC"/>
    <w:rsid w:val="006E2C5D"/>
    <w:rsid w:val="006E6BA1"/>
    <w:rsid w:val="006E6E08"/>
    <w:rsid w:val="006E6ED1"/>
    <w:rsid w:val="006F36C8"/>
    <w:rsid w:val="00700D17"/>
    <w:rsid w:val="00700E2F"/>
    <w:rsid w:val="007017AC"/>
    <w:rsid w:val="00702C32"/>
    <w:rsid w:val="00705CC0"/>
    <w:rsid w:val="007060F0"/>
    <w:rsid w:val="00713008"/>
    <w:rsid w:val="007139CE"/>
    <w:rsid w:val="007139D4"/>
    <w:rsid w:val="007226F7"/>
    <w:rsid w:val="007249C4"/>
    <w:rsid w:val="007274FD"/>
    <w:rsid w:val="007310D1"/>
    <w:rsid w:val="00733245"/>
    <w:rsid w:val="0073603E"/>
    <w:rsid w:val="00740487"/>
    <w:rsid w:val="0074156C"/>
    <w:rsid w:val="007529DE"/>
    <w:rsid w:val="00772E8C"/>
    <w:rsid w:val="00782AE8"/>
    <w:rsid w:val="0078459A"/>
    <w:rsid w:val="00785650"/>
    <w:rsid w:val="007858D4"/>
    <w:rsid w:val="00790956"/>
    <w:rsid w:val="00793AEA"/>
    <w:rsid w:val="00795953"/>
    <w:rsid w:val="007978FC"/>
    <w:rsid w:val="007A1558"/>
    <w:rsid w:val="007A5100"/>
    <w:rsid w:val="007A68AD"/>
    <w:rsid w:val="007B59ED"/>
    <w:rsid w:val="007B6CA4"/>
    <w:rsid w:val="007C421A"/>
    <w:rsid w:val="007C452F"/>
    <w:rsid w:val="007C5060"/>
    <w:rsid w:val="007D1A82"/>
    <w:rsid w:val="007D2A7F"/>
    <w:rsid w:val="007D2CA2"/>
    <w:rsid w:val="007D5A66"/>
    <w:rsid w:val="007D5ACD"/>
    <w:rsid w:val="007E26D8"/>
    <w:rsid w:val="007E3974"/>
    <w:rsid w:val="007F2EF4"/>
    <w:rsid w:val="00800262"/>
    <w:rsid w:val="008015F6"/>
    <w:rsid w:val="00801F53"/>
    <w:rsid w:val="0080218B"/>
    <w:rsid w:val="00811F36"/>
    <w:rsid w:val="00827341"/>
    <w:rsid w:val="0083030A"/>
    <w:rsid w:val="008309F6"/>
    <w:rsid w:val="008349E6"/>
    <w:rsid w:val="008432CB"/>
    <w:rsid w:val="008435D9"/>
    <w:rsid w:val="00851F8C"/>
    <w:rsid w:val="00854BD2"/>
    <w:rsid w:val="00860AC3"/>
    <w:rsid w:val="00866CBB"/>
    <w:rsid w:val="00871C87"/>
    <w:rsid w:val="00876C3A"/>
    <w:rsid w:val="00883E01"/>
    <w:rsid w:val="00884400"/>
    <w:rsid w:val="008A0A44"/>
    <w:rsid w:val="008A2F87"/>
    <w:rsid w:val="008A4756"/>
    <w:rsid w:val="008B3162"/>
    <w:rsid w:val="008B4197"/>
    <w:rsid w:val="008B6233"/>
    <w:rsid w:val="008C118F"/>
    <w:rsid w:val="008C5CF4"/>
    <w:rsid w:val="008C69B1"/>
    <w:rsid w:val="008D012C"/>
    <w:rsid w:val="008D0883"/>
    <w:rsid w:val="008D16B3"/>
    <w:rsid w:val="008D1D93"/>
    <w:rsid w:val="008E152A"/>
    <w:rsid w:val="008E165F"/>
    <w:rsid w:val="008E6CC2"/>
    <w:rsid w:val="008E78F3"/>
    <w:rsid w:val="008F511C"/>
    <w:rsid w:val="008F51FA"/>
    <w:rsid w:val="008F5240"/>
    <w:rsid w:val="00901FC8"/>
    <w:rsid w:val="00903D71"/>
    <w:rsid w:val="00905E94"/>
    <w:rsid w:val="0091127E"/>
    <w:rsid w:val="00911850"/>
    <w:rsid w:val="009146F3"/>
    <w:rsid w:val="00921D99"/>
    <w:rsid w:val="0092460A"/>
    <w:rsid w:val="00926235"/>
    <w:rsid w:val="00927619"/>
    <w:rsid w:val="00931F1E"/>
    <w:rsid w:val="00941D7F"/>
    <w:rsid w:val="00943264"/>
    <w:rsid w:val="00944CE5"/>
    <w:rsid w:val="009537D1"/>
    <w:rsid w:val="00955636"/>
    <w:rsid w:val="009561B4"/>
    <w:rsid w:val="00961F7A"/>
    <w:rsid w:val="00963F29"/>
    <w:rsid w:val="009678F9"/>
    <w:rsid w:val="00972D0B"/>
    <w:rsid w:val="009735D4"/>
    <w:rsid w:val="0097703A"/>
    <w:rsid w:val="00977A30"/>
    <w:rsid w:val="0099076D"/>
    <w:rsid w:val="00991178"/>
    <w:rsid w:val="0099764D"/>
    <w:rsid w:val="009A5087"/>
    <w:rsid w:val="009A7C34"/>
    <w:rsid w:val="009B00A4"/>
    <w:rsid w:val="009B32E2"/>
    <w:rsid w:val="009C09D7"/>
    <w:rsid w:val="009C0F90"/>
    <w:rsid w:val="009C150A"/>
    <w:rsid w:val="009C1578"/>
    <w:rsid w:val="009C75C0"/>
    <w:rsid w:val="009D4DD6"/>
    <w:rsid w:val="009E1DA1"/>
    <w:rsid w:val="009F0538"/>
    <w:rsid w:val="009F458D"/>
    <w:rsid w:val="009F6237"/>
    <w:rsid w:val="00A06B8E"/>
    <w:rsid w:val="00A11D21"/>
    <w:rsid w:val="00A137DA"/>
    <w:rsid w:val="00A13DAB"/>
    <w:rsid w:val="00A17D2A"/>
    <w:rsid w:val="00A23A14"/>
    <w:rsid w:val="00A326FA"/>
    <w:rsid w:val="00A34313"/>
    <w:rsid w:val="00A370A5"/>
    <w:rsid w:val="00A42D64"/>
    <w:rsid w:val="00A44A0C"/>
    <w:rsid w:val="00A44EDF"/>
    <w:rsid w:val="00A453A6"/>
    <w:rsid w:val="00A519E8"/>
    <w:rsid w:val="00A53D98"/>
    <w:rsid w:val="00A62666"/>
    <w:rsid w:val="00A65C14"/>
    <w:rsid w:val="00A82C91"/>
    <w:rsid w:val="00A82D70"/>
    <w:rsid w:val="00A863FB"/>
    <w:rsid w:val="00A901DB"/>
    <w:rsid w:val="00A935F3"/>
    <w:rsid w:val="00A94120"/>
    <w:rsid w:val="00A94C9A"/>
    <w:rsid w:val="00AA3543"/>
    <w:rsid w:val="00AA5098"/>
    <w:rsid w:val="00AA711B"/>
    <w:rsid w:val="00AA7C44"/>
    <w:rsid w:val="00AB2962"/>
    <w:rsid w:val="00AB4E17"/>
    <w:rsid w:val="00AC1869"/>
    <w:rsid w:val="00AD2B0B"/>
    <w:rsid w:val="00AD2D4E"/>
    <w:rsid w:val="00AD37B0"/>
    <w:rsid w:val="00AD38A3"/>
    <w:rsid w:val="00AE0A30"/>
    <w:rsid w:val="00AE3D0D"/>
    <w:rsid w:val="00AE4822"/>
    <w:rsid w:val="00AF6366"/>
    <w:rsid w:val="00B12B6E"/>
    <w:rsid w:val="00B31F78"/>
    <w:rsid w:val="00B51475"/>
    <w:rsid w:val="00B541CB"/>
    <w:rsid w:val="00B55748"/>
    <w:rsid w:val="00B63B0A"/>
    <w:rsid w:val="00B64816"/>
    <w:rsid w:val="00B72981"/>
    <w:rsid w:val="00B7698D"/>
    <w:rsid w:val="00B858C3"/>
    <w:rsid w:val="00B85901"/>
    <w:rsid w:val="00B90B02"/>
    <w:rsid w:val="00B912BF"/>
    <w:rsid w:val="00B97567"/>
    <w:rsid w:val="00BA35F6"/>
    <w:rsid w:val="00BA3AFB"/>
    <w:rsid w:val="00BB1447"/>
    <w:rsid w:val="00BC4EDD"/>
    <w:rsid w:val="00BD295C"/>
    <w:rsid w:val="00BD3970"/>
    <w:rsid w:val="00BD41AA"/>
    <w:rsid w:val="00BD46B6"/>
    <w:rsid w:val="00BD72D6"/>
    <w:rsid w:val="00BE2897"/>
    <w:rsid w:val="00BE38A5"/>
    <w:rsid w:val="00BE3CF8"/>
    <w:rsid w:val="00BF2872"/>
    <w:rsid w:val="00C13466"/>
    <w:rsid w:val="00C155AC"/>
    <w:rsid w:val="00C209F1"/>
    <w:rsid w:val="00C25577"/>
    <w:rsid w:val="00C365BB"/>
    <w:rsid w:val="00C45024"/>
    <w:rsid w:val="00C50707"/>
    <w:rsid w:val="00C52AF9"/>
    <w:rsid w:val="00C60DBE"/>
    <w:rsid w:val="00C6605F"/>
    <w:rsid w:val="00C73147"/>
    <w:rsid w:val="00C7570A"/>
    <w:rsid w:val="00C76289"/>
    <w:rsid w:val="00C76AE3"/>
    <w:rsid w:val="00C830A2"/>
    <w:rsid w:val="00C85C5A"/>
    <w:rsid w:val="00C87856"/>
    <w:rsid w:val="00C96D65"/>
    <w:rsid w:val="00CA5C6E"/>
    <w:rsid w:val="00CA735E"/>
    <w:rsid w:val="00CB6161"/>
    <w:rsid w:val="00CB76FF"/>
    <w:rsid w:val="00CC4F6E"/>
    <w:rsid w:val="00CC74AE"/>
    <w:rsid w:val="00CD0FA2"/>
    <w:rsid w:val="00CE042F"/>
    <w:rsid w:val="00CE1A8F"/>
    <w:rsid w:val="00CE6FC2"/>
    <w:rsid w:val="00CF2326"/>
    <w:rsid w:val="00CF7BB9"/>
    <w:rsid w:val="00D05996"/>
    <w:rsid w:val="00D077A3"/>
    <w:rsid w:val="00D11DB0"/>
    <w:rsid w:val="00D20720"/>
    <w:rsid w:val="00D26D43"/>
    <w:rsid w:val="00D57F6E"/>
    <w:rsid w:val="00D65A8E"/>
    <w:rsid w:val="00D70A94"/>
    <w:rsid w:val="00D759AE"/>
    <w:rsid w:val="00D81754"/>
    <w:rsid w:val="00D8216E"/>
    <w:rsid w:val="00D952B1"/>
    <w:rsid w:val="00DB06D1"/>
    <w:rsid w:val="00DB5A07"/>
    <w:rsid w:val="00DC1B3D"/>
    <w:rsid w:val="00DC216A"/>
    <w:rsid w:val="00DC5960"/>
    <w:rsid w:val="00DD07C0"/>
    <w:rsid w:val="00DD3F63"/>
    <w:rsid w:val="00DD4669"/>
    <w:rsid w:val="00DD688D"/>
    <w:rsid w:val="00DD6F4E"/>
    <w:rsid w:val="00DE06F9"/>
    <w:rsid w:val="00DE0EC0"/>
    <w:rsid w:val="00DE6D0F"/>
    <w:rsid w:val="00DF3893"/>
    <w:rsid w:val="00DF52EB"/>
    <w:rsid w:val="00E00AAA"/>
    <w:rsid w:val="00E13A6E"/>
    <w:rsid w:val="00E26882"/>
    <w:rsid w:val="00E31CC3"/>
    <w:rsid w:val="00E31F3E"/>
    <w:rsid w:val="00E3369A"/>
    <w:rsid w:val="00E37C6E"/>
    <w:rsid w:val="00E4331F"/>
    <w:rsid w:val="00E43951"/>
    <w:rsid w:val="00E43CBD"/>
    <w:rsid w:val="00E4583D"/>
    <w:rsid w:val="00E51F52"/>
    <w:rsid w:val="00E54966"/>
    <w:rsid w:val="00E57772"/>
    <w:rsid w:val="00E600A9"/>
    <w:rsid w:val="00E603FD"/>
    <w:rsid w:val="00E60E2A"/>
    <w:rsid w:val="00E7527C"/>
    <w:rsid w:val="00E83339"/>
    <w:rsid w:val="00E8473B"/>
    <w:rsid w:val="00E85DEA"/>
    <w:rsid w:val="00E873B3"/>
    <w:rsid w:val="00E91AD4"/>
    <w:rsid w:val="00E91C29"/>
    <w:rsid w:val="00E93C61"/>
    <w:rsid w:val="00EA583C"/>
    <w:rsid w:val="00EB7636"/>
    <w:rsid w:val="00EB785C"/>
    <w:rsid w:val="00EC11A3"/>
    <w:rsid w:val="00EC39E6"/>
    <w:rsid w:val="00EC644B"/>
    <w:rsid w:val="00ED213E"/>
    <w:rsid w:val="00EE0FA9"/>
    <w:rsid w:val="00EE1A90"/>
    <w:rsid w:val="00EE3D1B"/>
    <w:rsid w:val="00EF37C0"/>
    <w:rsid w:val="00EF5C75"/>
    <w:rsid w:val="00F00EA6"/>
    <w:rsid w:val="00F10D12"/>
    <w:rsid w:val="00F148E5"/>
    <w:rsid w:val="00F21E12"/>
    <w:rsid w:val="00F2541D"/>
    <w:rsid w:val="00F300D8"/>
    <w:rsid w:val="00F3379B"/>
    <w:rsid w:val="00F3477A"/>
    <w:rsid w:val="00F34BF2"/>
    <w:rsid w:val="00F540AD"/>
    <w:rsid w:val="00F567A7"/>
    <w:rsid w:val="00F60DB7"/>
    <w:rsid w:val="00F617D7"/>
    <w:rsid w:val="00F6477B"/>
    <w:rsid w:val="00F64D5C"/>
    <w:rsid w:val="00F65A30"/>
    <w:rsid w:val="00F709C2"/>
    <w:rsid w:val="00F726F6"/>
    <w:rsid w:val="00F73AB6"/>
    <w:rsid w:val="00F74F9B"/>
    <w:rsid w:val="00F81497"/>
    <w:rsid w:val="00F8607B"/>
    <w:rsid w:val="00FA220B"/>
    <w:rsid w:val="00FA5E43"/>
    <w:rsid w:val="00FB03C6"/>
    <w:rsid w:val="00FB43D6"/>
    <w:rsid w:val="00FB4D29"/>
    <w:rsid w:val="00FB5900"/>
    <w:rsid w:val="00FD33B8"/>
    <w:rsid w:val="00FD65A8"/>
    <w:rsid w:val="00FE418B"/>
    <w:rsid w:val="00FF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A8F89F"/>
  <w15:chartTrackingRefBased/>
  <w15:docId w15:val="{75A56BF6-7DF3-422A-902C-01069F328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62FD"/>
  </w:style>
  <w:style w:type="paragraph" w:styleId="Heading1">
    <w:name w:val="heading 1"/>
    <w:basedOn w:val="Normal"/>
    <w:next w:val="Normal"/>
    <w:link w:val="Heading1Char"/>
    <w:uiPriority w:val="9"/>
    <w:qFormat/>
    <w:rsid w:val="00DE06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A583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A58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IntenseReference">
    <w:name w:val="Intense Reference"/>
    <w:basedOn w:val="DefaultParagraphFont"/>
    <w:uiPriority w:val="32"/>
    <w:qFormat/>
    <w:rsid w:val="00EA583C"/>
    <w:rPr>
      <w:b/>
      <w:bCs/>
      <w:smallCaps/>
      <w:color w:val="4472C4" w:themeColor="accent1"/>
      <w:spacing w:val="5"/>
    </w:rPr>
  </w:style>
  <w:style w:type="character" w:styleId="SubtleReference">
    <w:name w:val="Subtle Reference"/>
    <w:basedOn w:val="DefaultParagraphFont"/>
    <w:uiPriority w:val="31"/>
    <w:qFormat/>
    <w:rsid w:val="00EA583C"/>
    <w:rPr>
      <w:smallCaps/>
      <w:color w:val="5A5A5A" w:themeColor="text1" w:themeTint="A5"/>
    </w:rPr>
  </w:style>
  <w:style w:type="table" w:styleId="TableGrid">
    <w:name w:val="Table Grid"/>
    <w:basedOn w:val="TableNormal"/>
    <w:uiPriority w:val="39"/>
    <w:rsid w:val="00EA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A583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583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0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1FC8"/>
  </w:style>
  <w:style w:type="paragraph" w:styleId="Footer">
    <w:name w:val="footer"/>
    <w:basedOn w:val="Normal"/>
    <w:link w:val="FooterChar"/>
    <w:uiPriority w:val="99"/>
    <w:unhideWhenUsed/>
    <w:rsid w:val="00901F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1FC8"/>
  </w:style>
  <w:style w:type="paragraph" w:styleId="ListParagraph">
    <w:name w:val="List Paragraph"/>
    <w:basedOn w:val="Normal"/>
    <w:link w:val="ListParagraphChar"/>
    <w:uiPriority w:val="34"/>
    <w:qFormat/>
    <w:rsid w:val="00A65C14"/>
    <w:pPr>
      <w:spacing w:after="0" w:line="240" w:lineRule="auto"/>
      <w:ind w:left="720"/>
    </w:pPr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5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5C0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E5C0C"/>
    <w:rPr>
      <w:rFonts w:ascii="Calibr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FB590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11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11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1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1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1D21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074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E06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2204D4"/>
    <w:pPr>
      <w:spacing w:after="0" w:line="240" w:lineRule="auto"/>
    </w:pPr>
  </w:style>
  <w:style w:type="paragraph" w:styleId="Subtitle">
    <w:name w:val="Subtitle"/>
    <w:basedOn w:val="Normal"/>
    <w:next w:val="Normal"/>
    <w:link w:val="SubtitleChar"/>
    <w:uiPriority w:val="11"/>
    <w:qFormat/>
    <w:rsid w:val="002204D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204D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002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8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8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63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96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6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0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1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47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2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5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6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1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41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19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15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countycarewaivers@cookcountyhhs.org" TargetMode="External"/><Relationship Id="rId21" Type="http://schemas.openxmlformats.org/officeDocument/2006/relationships/hyperlink" Target="http://www.RadMD.com" TargetMode="External"/><Relationship Id="rId42" Type="http://schemas.openxmlformats.org/officeDocument/2006/relationships/hyperlink" Target="https://www.fap.avesis.com/countycare/provider/search" TargetMode="External"/><Relationship Id="rId47" Type="http://schemas.openxmlformats.org/officeDocument/2006/relationships/hyperlink" Target="mailto:providerrelationsvision@Avesis.com" TargetMode="External"/><Relationship Id="rId63" Type="http://schemas.openxmlformats.org/officeDocument/2006/relationships/hyperlink" Target="mailto:slharris@evolenthealth.com" TargetMode="External"/><Relationship Id="rId68" Type="http://schemas.openxmlformats.org/officeDocument/2006/relationships/hyperlink" Target="https://www.evicore.com/" TargetMode="External"/><Relationship Id="rId16" Type="http://schemas.openxmlformats.org/officeDocument/2006/relationships/hyperlink" Target="https://um.newcenturyhealth.com/Account/Logon/frm_LogOn" TargetMode="External"/><Relationship Id="rId11" Type="http://schemas.openxmlformats.org/officeDocument/2006/relationships/hyperlink" Target="http://www.countycare.com/providers/portal%20" TargetMode="External"/><Relationship Id="rId24" Type="http://schemas.openxmlformats.org/officeDocument/2006/relationships/hyperlink" Target="https://countycare.com/wp-content/uploads/CCR_CPTCodeListLOCKED_English_121720.xlsx" TargetMode="External"/><Relationship Id="rId32" Type="http://schemas.openxmlformats.org/officeDocument/2006/relationships/hyperlink" Target="https://www.caremark.com/wps/portal/HEALTH_PRO_PRIOR_AUTH_INFO" TargetMode="External"/><Relationship Id="rId37" Type="http://schemas.openxmlformats.org/officeDocument/2006/relationships/image" Target="media/image3.png"/><Relationship Id="rId40" Type="http://schemas.openxmlformats.org/officeDocument/2006/relationships/hyperlink" Target="https://avesissymplr.veriben.net/location-search" TargetMode="External"/><Relationship Id="rId45" Type="http://schemas.openxmlformats.org/officeDocument/2006/relationships/hyperlink" Target="https://countycare.com/wp-content/uploads/CountyCare-IL-Medicaid-Vision-Plan-Sheet-7.1.2023.pdf" TargetMode="External"/><Relationship Id="rId53" Type="http://schemas.openxmlformats.org/officeDocument/2006/relationships/image" Target="media/image7.png"/><Relationship Id="rId58" Type="http://schemas.openxmlformats.org/officeDocument/2006/relationships/hyperlink" Target="mailto:joanne.leslie@cookcountyhhs.org" TargetMode="External"/><Relationship Id="rId66" Type="http://schemas.openxmlformats.org/officeDocument/2006/relationships/hyperlink" Target="https://my.newcenturyhealth.com/" TargetMode="External"/><Relationship Id="rId74" Type="http://schemas.openxmlformats.org/officeDocument/2006/relationships/hyperlink" Target="mailto:cmreferrals@vitaldecisions.net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://www.countycare.com/providers/portal" TargetMode="External"/><Relationship Id="rId19" Type="http://schemas.openxmlformats.org/officeDocument/2006/relationships/hyperlink" Target="https://countycare.com/wp-content/uploads/CC-Cardiology-Treatment-Request-Form-Vascular-and-Thoracic-Surgery.pdf" TargetMode="External"/><Relationship Id="rId14" Type="http://schemas.openxmlformats.org/officeDocument/2006/relationships/hyperlink" Target="https://countycare.com/wp-content/uploads/CCH_OutpatientPriorAuthorizationForm_English_092618.pdf" TargetMode="External"/><Relationship Id="rId22" Type="http://schemas.openxmlformats.org/officeDocument/2006/relationships/hyperlink" Target="https://countycare.com/providers/provider-resources/" TargetMode="External"/><Relationship Id="rId27" Type="http://schemas.openxmlformats.org/officeDocument/2006/relationships/hyperlink" Target="https://countycare.com/members/covered-services/" TargetMode="External"/><Relationship Id="rId30" Type="http://schemas.openxmlformats.org/officeDocument/2006/relationships/hyperlink" Target="https://www.caremark.com/wps/myportal/PHARMACY_LOCATOR_FAST" TargetMode="External"/><Relationship Id="rId35" Type="http://schemas.openxmlformats.org/officeDocument/2006/relationships/hyperlink" Target="https://www.caremark.com/portal/asset/Medicaid_PA_request_form.pdf" TargetMode="External"/><Relationship Id="rId43" Type="http://schemas.openxmlformats.org/officeDocument/2006/relationships/hyperlink" Target="https://avesissymplr.veriben.net/" TargetMode="External"/><Relationship Id="rId48" Type="http://schemas.openxmlformats.org/officeDocument/2006/relationships/hyperlink" Target="mailto:LL_administrator@thealdennetwork.com" TargetMode="External"/><Relationship Id="rId56" Type="http://schemas.openxmlformats.org/officeDocument/2006/relationships/hyperlink" Target="https://www.evicore.com/" TargetMode="External"/><Relationship Id="rId64" Type="http://schemas.openxmlformats.org/officeDocument/2006/relationships/hyperlink" Target="https://countycare.com/providers/prior-authorizations/" TargetMode="External"/><Relationship Id="rId69" Type="http://schemas.openxmlformats.org/officeDocument/2006/relationships/hyperlink" Target="http://www.progenyhealth.com" TargetMode="External"/><Relationship Id="rId77" Type="http://schemas.openxmlformats.org/officeDocument/2006/relationships/theme" Target="theme/theme1.xml"/><Relationship Id="rId8" Type="http://schemas.openxmlformats.org/officeDocument/2006/relationships/hyperlink" Target="mailto:Mal-Ahmadi@evolent.com" TargetMode="External"/><Relationship Id="rId51" Type="http://schemas.openxmlformats.org/officeDocument/2006/relationships/image" Target="media/image5.png"/><Relationship Id="rId72" Type="http://schemas.openxmlformats.org/officeDocument/2006/relationships/hyperlink" Target="https://www.fap.avesis.com/countycare/provider/search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countycare.com/providers/portal" TargetMode="External"/><Relationship Id="rId17" Type="http://schemas.openxmlformats.org/officeDocument/2006/relationships/hyperlink" Target="https://countycare.com/wp-content/uploads/CountyCare-CTR-040120.pdf" TargetMode="External"/><Relationship Id="rId25" Type="http://schemas.openxmlformats.org/officeDocument/2006/relationships/image" Target="media/image1.png"/><Relationship Id="rId33" Type="http://schemas.openxmlformats.org/officeDocument/2006/relationships/hyperlink" Target="https://www.caremark.com/portal/asset/Medicaid_PA_request_form.pdf" TargetMode="External"/><Relationship Id="rId38" Type="http://schemas.openxmlformats.org/officeDocument/2006/relationships/hyperlink" Target="https://avesis.veriben.net/" TargetMode="External"/><Relationship Id="rId46" Type="http://schemas.openxmlformats.org/officeDocument/2006/relationships/hyperlink" Target="https://www.fap.avesis.com/countycare/provider/search" TargetMode="External"/><Relationship Id="rId59" Type="http://schemas.openxmlformats.org/officeDocument/2006/relationships/hyperlink" Target="https://countycare.com/providers/prior-authorizations/" TargetMode="External"/><Relationship Id="rId67" Type="http://schemas.openxmlformats.org/officeDocument/2006/relationships/hyperlink" Target="mailto:ClientServices@evicore.com" TargetMode="External"/><Relationship Id="rId20" Type="http://schemas.openxmlformats.org/officeDocument/2006/relationships/hyperlink" Target="https://countycare.com/wp-content/uploads/CC-Cardiology-Treatment-Request-Form-Electrophysiology.pdf" TargetMode="External"/><Relationship Id="rId41" Type="http://schemas.openxmlformats.org/officeDocument/2006/relationships/hyperlink" Target="https://countycare.com/wp-content/uploads/CountyCare_Mcaid_Dental_Benefit-Grid_IL_01.01.23_rev.11.10.22.pdf" TargetMode="External"/><Relationship Id="rId54" Type="http://schemas.openxmlformats.org/officeDocument/2006/relationships/image" Target="media/image8.png"/><Relationship Id="rId62" Type="http://schemas.openxmlformats.org/officeDocument/2006/relationships/hyperlink" Target="mailto:mal-ahmadi@evolenthealth.com" TargetMode="External"/><Relationship Id="rId70" Type="http://schemas.openxmlformats.org/officeDocument/2006/relationships/hyperlink" Target="mailto:CountyCarePharmacy@cookcountyhhs.org" TargetMode="External"/><Relationship Id="rId75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countycare.com/wp-content/uploads/CCR_BehavioralHealthPA_English_092618.pdf" TargetMode="External"/><Relationship Id="rId23" Type="http://schemas.openxmlformats.org/officeDocument/2006/relationships/hyperlink" Target="https://countycare.com/providers/prior-authorizations/" TargetMode="External"/><Relationship Id="rId28" Type="http://schemas.openxmlformats.org/officeDocument/2006/relationships/image" Target="media/image2.png"/><Relationship Id="rId36" Type="http://schemas.openxmlformats.org/officeDocument/2006/relationships/hyperlink" Target="https://countycare.com/wp-content/uploads/Direct-Medication-Reimbursement-Requests-Form.pdf" TargetMode="External"/><Relationship Id="rId49" Type="http://schemas.openxmlformats.org/officeDocument/2006/relationships/hyperlink" Target="https://countycare.com/providers/prior-authorizations/" TargetMode="External"/><Relationship Id="rId57" Type="http://schemas.openxmlformats.org/officeDocument/2006/relationships/hyperlink" Target="https://countycare.com/wp-content/uploads/ProgenyHealth_County-Care_Provider_UM_FAQ.pdf" TargetMode="External"/><Relationship Id="rId10" Type="http://schemas.openxmlformats.org/officeDocument/2006/relationships/hyperlink" Target="http://www.countycare.com/providers/portal" TargetMode="External"/><Relationship Id="rId31" Type="http://schemas.openxmlformats.org/officeDocument/2006/relationships/hyperlink" Target="https://countycare.com/benefits/#elementor-toc__heading-anchor-4" TargetMode="External"/><Relationship Id="rId44" Type="http://schemas.openxmlformats.org/officeDocument/2006/relationships/hyperlink" Target="mailto:providerrelationsdental@avesis.com" TargetMode="External"/><Relationship Id="rId52" Type="http://schemas.openxmlformats.org/officeDocument/2006/relationships/image" Target="media/image6.png"/><Relationship Id="rId60" Type="http://schemas.openxmlformats.org/officeDocument/2006/relationships/hyperlink" Target="http://www.countycare.com/providers/portal" TargetMode="External"/><Relationship Id="rId65" Type="http://schemas.openxmlformats.org/officeDocument/2006/relationships/hyperlink" Target="https://countycare.valence.care/" TargetMode="External"/><Relationship Id="rId73" Type="http://schemas.openxmlformats.org/officeDocument/2006/relationships/hyperlink" Target="https://www.avesis.com/Commercial3/Providers/ProviderSignon.asp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LHarris@evolent.com" TargetMode="External"/><Relationship Id="rId13" Type="http://schemas.openxmlformats.org/officeDocument/2006/relationships/hyperlink" Target="https://countycare.com/wp-content/uploads/CCH_InpatientPriorAuthorizationForm_English_092618.pdf" TargetMode="External"/><Relationship Id="rId18" Type="http://schemas.openxmlformats.org/officeDocument/2006/relationships/hyperlink" Target="https://countycare.com/wp-content/uploads/CC-Cardiology-Treatment-Request-Form-Cardiac-and-Thoracic-Surgery.pdf" TargetMode="External"/><Relationship Id="rId39" Type="http://schemas.openxmlformats.org/officeDocument/2006/relationships/hyperlink" Target="https://avesis.veriben.net/" TargetMode="External"/><Relationship Id="rId34" Type="http://schemas.openxmlformats.org/officeDocument/2006/relationships/hyperlink" Target="https://www.caremark.com/wps/portal/HEALTH_PRO_PRIOR_AUTH_INFO" TargetMode="External"/><Relationship Id="rId50" Type="http://schemas.openxmlformats.org/officeDocument/2006/relationships/image" Target="media/image4.png"/><Relationship Id="rId55" Type="http://schemas.openxmlformats.org/officeDocument/2006/relationships/hyperlink" Target="https://www.evicore.com/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www.caremark.com/portal/asset/Medicaid_PA_request_form.pdf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aremark.com/wps/portal/.cmd/el?id=cctk2y14cr_1&amp;cmxtarget=CHECK_DRUG_COST_FAST&amp;newLogin=yes&amp;returnURL=http://www.caremark.com/clos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7AB427-092D-4138-96C5-A435AD27ECF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bcf059-afa8-4bf9-8470-fad0c9cce27d}" enabled="0" method="" siteId="{49bcf059-afa8-4bf9-8470-fad0c9cce2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18</Pages>
  <Words>4735</Words>
  <Characters>26374</Characters>
  <Application>Microsoft Office Word</Application>
  <DocSecurity>0</DocSecurity>
  <Lines>753</Lines>
  <Paragraphs>555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Al-Ahmadi</dc:creator>
  <cp:keywords/>
  <dc:description/>
  <cp:lastModifiedBy>Melissa Al-Ahmadi</cp:lastModifiedBy>
  <cp:revision>55</cp:revision>
  <cp:lastPrinted>2022-03-11T20:04:00Z</cp:lastPrinted>
  <dcterms:created xsi:type="dcterms:W3CDTF">2026-02-04T16:54:00Z</dcterms:created>
  <dcterms:modified xsi:type="dcterms:W3CDTF">2026-02-04T20:52:00Z</dcterms:modified>
</cp:coreProperties>
</file>